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4F" w:rsidRPr="003A5747" w:rsidRDefault="003A5747" w:rsidP="00F430DF">
      <w:pPr>
        <w:spacing w:after="0" w:line="240" w:lineRule="auto"/>
        <w:jc w:val="center"/>
        <w:rPr>
          <w:rFonts w:ascii="Arial" w:hAnsi="Arial" w:cs="Arial"/>
          <w:b/>
          <w:color w:val="000000"/>
          <w:sz w:val="32"/>
          <w:szCs w:val="32"/>
        </w:rPr>
      </w:pPr>
      <w:bookmarkStart w:id="0" w:name="_GoBack"/>
      <w:bookmarkEnd w:id="0"/>
      <w:r w:rsidRPr="003A5747">
        <w:rPr>
          <w:rFonts w:ascii="Arial" w:eastAsia="Times New Roman" w:hAnsi="Arial" w:cs="Arial"/>
          <w:b/>
          <w:bCs/>
          <w:sz w:val="32"/>
          <w:szCs w:val="32"/>
          <w:lang w:val="es-ES" w:eastAsia="es-MX"/>
        </w:rPr>
        <w:t>LEY DEL SISTEMA ANTICORRUPCIÓN DEL ESTADO DE MORELOS</w:t>
      </w:r>
    </w:p>
    <w:p w:rsidR="004E1480" w:rsidRDefault="004E1480" w:rsidP="00511A93">
      <w:pPr>
        <w:spacing w:after="0" w:line="240" w:lineRule="auto"/>
        <w:jc w:val="center"/>
        <w:rPr>
          <w:rStyle w:val="DefaultCar"/>
          <w:b/>
          <w:sz w:val="32"/>
          <w:szCs w:val="32"/>
        </w:rPr>
      </w:pPr>
    </w:p>
    <w:p w:rsidR="00511A93" w:rsidRDefault="00D218DB"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Pr="003A5747" w:rsidRDefault="006D3150" w:rsidP="003A5747">
      <w:pPr>
        <w:spacing w:after="0" w:line="240" w:lineRule="auto"/>
        <w:jc w:val="both"/>
        <w:rPr>
          <w:rFonts w:ascii="Arial" w:hAnsi="Arial" w:cs="Arial"/>
          <w:sz w:val="24"/>
          <w:szCs w:val="24"/>
        </w:rPr>
      </w:pPr>
    </w:p>
    <w:p w:rsidR="003A5747" w:rsidRDefault="003A5747" w:rsidP="003A5747">
      <w:pPr>
        <w:spacing w:after="0" w:line="240" w:lineRule="auto"/>
        <w:jc w:val="both"/>
        <w:rPr>
          <w:rFonts w:ascii="Arial" w:eastAsia="Times New Roman" w:hAnsi="Arial" w:cs="Arial"/>
          <w:bCs/>
          <w:sz w:val="24"/>
          <w:szCs w:val="24"/>
          <w:lang w:eastAsia="es-ES"/>
        </w:rPr>
      </w:pPr>
      <w:r w:rsidRPr="003A5747">
        <w:rPr>
          <w:rFonts w:ascii="Arial" w:eastAsia="Times New Roman" w:hAnsi="Arial" w:cs="Arial"/>
          <w:bCs/>
          <w:sz w:val="24"/>
          <w:szCs w:val="24"/>
          <w:lang w:eastAsia="es-ES"/>
        </w:rPr>
        <w:t>GRACO LUIS RAMÍREZ GARRIDO ABREU, GOBERNADOR CONSTITUCIONAL DEL ESTADO LIBRE Y SOBERANO DE MORELOS A SUS HABITANTES SABED:</w:t>
      </w:r>
    </w:p>
    <w:p w:rsidR="003A5747" w:rsidRPr="003A5747" w:rsidRDefault="003A5747" w:rsidP="003A5747">
      <w:pPr>
        <w:spacing w:after="0" w:line="240" w:lineRule="auto"/>
        <w:jc w:val="both"/>
        <w:rPr>
          <w:rFonts w:ascii="Arial" w:eastAsia="Times New Roman" w:hAnsi="Arial" w:cs="Arial"/>
          <w:bCs/>
          <w:sz w:val="24"/>
          <w:szCs w:val="24"/>
          <w:lang w:eastAsia="es-ES"/>
        </w:rPr>
      </w:pPr>
    </w:p>
    <w:p w:rsidR="003A5747" w:rsidRDefault="003A5747" w:rsidP="003A5747">
      <w:pPr>
        <w:spacing w:after="0" w:line="240" w:lineRule="auto"/>
        <w:jc w:val="both"/>
        <w:rPr>
          <w:rFonts w:ascii="Arial" w:eastAsia="Times New Roman" w:hAnsi="Arial" w:cs="Arial"/>
          <w:bCs/>
          <w:sz w:val="24"/>
          <w:szCs w:val="24"/>
          <w:lang w:eastAsia="es-MX"/>
        </w:rPr>
      </w:pPr>
      <w:r w:rsidRPr="003A5747">
        <w:rPr>
          <w:rFonts w:ascii="Arial" w:eastAsia="Times New Roman" w:hAnsi="Arial" w:cs="Arial"/>
          <w:bCs/>
          <w:sz w:val="24"/>
          <w:szCs w:val="24"/>
          <w:lang w:eastAsia="es-MX"/>
        </w:rPr>
        <w:t>Que el H. Congreso del Estado se ha servido enviarme para su promulgación lo siguiente:</w:t>
      </w:r>
    </w:p>
    <w:p w:rsidR="003A5747" w:rsidRPr="003A5747" w:rsidRDefault="003A5747" w:rsidP="003A5747">
      <w:pPr>
        <w:spacing w:after="0" w:line="240" w:lineRule="auto"/>
        <w:jc w:val="both"/>
        <w:rPr>
          <w:rFonts w:ascii="Arial" w:eastAsia="Times New Roman" w:hAnsi="Arial" w:cs="Arial"/>
          <w:bCs/>
          <w:sz w:val="24"/>
          <w:szCs w:val="24"/>
          <w:lang w:eastAsia="es-MX"/>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LA QUINCUAGÉSIMA TERCERA LEGISLATURA DEL CONGRESO DEL ESTADO LIBRE Y SOBERANO DE MORELOS, EN EJERCICIO DE LA FACULTAD QUE LE OTORGA LA FRACCIÓN II, DEL ARTÍCULO 40 DE LA CONSTITUCIÓN POLÍTICA DEL ESTADO LIBRE Y SOBERANO DE MORELOS, Y AL TENOR DE LOS SIGUIENTES:</w:t>
      </w:r>
    </w:p>
    <w:p w:rsidR="003A5747" w:rsidRPr="003A5747" w:rsidRDefault="003A5747" w:rsidP="003A5747">
      <w:pPr>
        <w:spacing w:after="0" w:line="240" w:lineRule="auto"/>
        <w:jc w:val="both"/>
        <w:rPr>
          <w:rFonts w:ascii="Arial" w:eastAsia="Times New Roman" w:hAnsi="Arial" w:cs="Arial"/>
          <w:sz w:val="24"/>
          <w:szCs w:val="24"/>
          <w:lang w:val="es-ES" w:eastAsia="es-ES"/>
        </w:rPr>
      </w:pPr>
    </w:p>
    <w:p w:rsidR="003A5747" w:rsidRPr="003A5747" w:rsidRDefault="003A5747" w:rsidP="003A5747">
      <w:pPr>
        <w:spacing w:after="0" w:line="240" w:lineRule="auto"/>
        <w:jc w:val="center"/>
        <w:rPr>
          <w:rFonts w:ascii="Arial" w:eastAsia="Times New Roman" w:hAnsi="Arial" w:cs="Arial"/>
          <w:sz w:val="24"/>
          <w:szCs w:val="24"/>
          <w:lang w:val="es-ES" w:eastAsia="es-ES"/>
        </w:rPr>
      </w:pPr>
      <w:r w:rsidRPr="003A5747">
        <w:rPr>
          <w:rFonts w:ascii="Arial" w:eastAsia="Times New Roman" w:hAnsi="Arial" w:cs="Arial"/>
          <w:bCs/>
          <w:sz w:val="24"/>
          <w:szCs w:val="24"/>
          <w:lang w:val="es-ES" w:eastAsia="es-ES"/>
        </w:rPr>
        <w:t>ANTECEDENTES</w:t>
      </w:r>
    </w:p>
    <w:p w:rsid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I.- DEL PROCESO LEGISLATIVO </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
        </w:numPr>
        <w:tabs>
          <w:tab w:val="left" w:pos="993"/>
        </w:tabs>
        <w:spacing w:after="0" w:line="240" w:lineRule="auto"/>
        <w:ind w:left="0" w:firstLine="0"/>
        <w:contextualSpacing/>
        <w:jc w:val="both"/>
        <w:rPr>
          <w:rFonts w:ascii="Arial" w:hAnsi="Arial" w:cs="Arial"/>
          <w:sz w:val="24"/>
          <w:szCs w:val="24"/>
        </w:rPr>
      </w:pPr>
      <w:r w:rsidRPr="003A5747">
        <w:rPr>
          <w:rFonts w:ascii="Arial" w:hAnsi="Arial" w:cs="Arial"/>
          <w:sz w:val="24"/>
          <w:szCs w:val="24"/>
        </w:rPr>
        <w:t>Mediante la Sesión Ordinaria de la Asamblea de la LIII Legislatura, que tuvo verificativo el día seis de septiembre de dos mil dieciséis, el Diputado Enrique Javier Laffitte Bretón, integrante del Grupo Parlamentario del Partido de la Revolución Democrática, presentó Iniciativa con Proyecto</w:t>
      </w:r>
      <w:r w:rsidRPr="003A5747">
        <w:rPr>
          <w:rFonts w:ascii="Arial" w:hAnsi="Arial" w:cs="Arial"/>
          <w:bCs/>
          <w:sz w:val="24"/>
          <w:szCs w:val="24"/>
        </w:rPr>
        <w:t xml:space="preserve"> de Decreto por el que se reforma el cuarto párrafo del artículo 134 de la Constitución Política del Estado Libre y Soberano de Morelos y crea la Ley del Sistema Anticorrupción del Estado de Morelos.</w:t>
      </w:r>
    </w:p>
    <w:p w:rsidR="003A5747" w:rsidRPr="003A5747" w:rsidRDefault="003A5747" w:rsidP="003A5747">
      <w:pPr>
        <w:tabs>
          <w:tab w:val="left" w:pos="993"/>
        </w:tabs>
        <w:spacing w:after="0" w:line="240" w:lineRule="auto"/>
        <w:contextualSpacing/>
        <w:jc w:val="both"/>
        <w:rPr>
          <w:rFonts w:ascii="Arial" w:hAnsi="Arial" w:cs="Arial"/>
          <w:sz w:val="24"/>
          <w:szCs w:val="24"/>
        </w:rPr>
      </w:pPr>
    </w:p>
    <w:p w:rsidR="003A5747" w:rsidRPr="003A5747" w:rsidRDefault="003A5747" w:rsidP="00A863FE">
      <w:pPr>
        <w:numPr>
          <w:ilvl w:val="0"/>
          <w:numId w:val="1"/>
        </w:numPr>
        <w:tabs>
          <w:tab w:val="left" w:pos="993"/>
        </w:tabs>
        <w:spacing w:after="0" w:line="240" w:lineRule="auto"/>
        <w:ind w:left="0" w:firstLine="0"/>
        <w:contextualSpacing/>
        <w:jc w:val="both"/>
        <w:rPr>
          <w:rFonts w:ascii="Arial" w:hAnsi="Arial" w:cs="Arial"/>
          <w:sz w:val="24"/>
          <w:szCs w:val="24"/>
        </w:rPr>
      </w:pPr>
      <w:r w:rsidRPr="003A5747">
        <w:rPr>
          <w:rFonts w:ascii="Arial" w:hAnsi="Arial" w:cs="Arial"/>
          <w:sz w:val="24"/>
          <w:szCs w:val="24"/>
        </w:rPr>
        <w:t>En consecuencia, el Diputado Francisco Alejandro Moreno Merino, entonces Presidente de la Mesa Directiva del Congreso del Estado de Morelos, dio cuenta de la iniciativa citada al epígrafe, ordenando su turno a estas Comisiones Dictaminadoras, por lo que mediante oficio número SSLyP/DPLyP/AÑO2/P.O.1/860/16 de fecha seis de septiembre de dos mil dieciséis, fue remitida para su análisis y dictamen correspondiente.</w:t>
      </w:r>
    </w:p>
    <w:p w:rsidR="003A5747" w:rsidRDefault="003A5747"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II.- MATERIA DE LA INICIATIVA</w:t>
      </w:r>
    </w:p>
    <w:p w:rsid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lastRenderedPageBreak/>
        <w:t>A manera de síntesis, el legislador, propone la creación de una Ley del Sistema Anticorrupción del Estado de Morelos.</w:t>
      </w:r>
    </w:p>
    <w:p w:rsidR="003A5747" w:rsidRPr="003A5747" w:rsidRDefault="003A5747" w:rsidP="003A5747">
      <w:pPr>
        <w:spacing w:after="0" w:line="240" w:lineRule="auto"/>
        <w:jc w:val="both"/>
        <w:rPr>
          <w:rFonts w:ascii="Arial" w:eastAsia="Times New Roman" w:hAnsi="Arial" w:cs="Arial"/>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III.- CONTENIDO DE LA INICIATIVA.</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Con el propósito de dilucidar de mejor manera los alcances de las reformas propuestas, resulta necesario transcribir los objetivos de la Ley propuesta:</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 xml:space="preserve">Integrar al estado de Morelos al Sistema Nacional Anticorrupción; </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Establecer las bases de coordinación entre los organismos que integran el Sistema Estatal con los municipios del estado de Morelos;</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Establecer las bases mínimas para la emisión de políticas públicas integrales en la prevención y combate a la corrupción, así como en la fiscalización y control de los recursos públicos;</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Establecer las directrices básicas que definan la coordinación de las autoridades competentes para la generación de políticas públicas en materia de prevención, detección, control, sanción, disuasión y combate a la corrupción;</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 xml:space="preserve">Regular la organización y funcionamiento del Sistema Estatal, su Comité Coordinador y su Secretaría Ejecutiva, así como establecer las bases de coordinación entre sus integrantes; </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Establecer las bases, principios y procedimientos para la organización y funcionamiento del Comité de Participación Ciudadana Local;</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 xml:space="preserve">Establecer las bases y políticas para la promoción, fomento y difusión de la cultura de integridad en el servicio público, así como de la rendición de cuentas, de la transparencia, de la fiscalización y del control de los recursos públicos; </w:t>
      </w:r>
    </w:p>
    <w:p w:rsidR="003A5747" w:rsidRPr="003A5747" w:rsidRDefault="003A5747" w:rsidP="003A5747">
      <w:pPr>
        <w:spacing w:after="0" w:line="240" w:lineRule="auto"/>
        <w:contextualSpacing/>
        <w:jc w:val="both"/>
        <w:rPr>
          <w:rFonts w:ascii="Arial" w:hAnsi="Arial" w:cs="Arial"/>
          <w:sz w:val="24"/>
          <w:szCs w:val="24"/>
        </w:rPr>
      </w:pPr>
    </w:p>
    <w:p w:rsid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 xml:space="preserve">Establecer las Bases de Coordinación del Sistema Estatal con el Sistema Nacional Anticorrupción, y </w:t>
      </w:r>
    </w:p>
    <w:p w:rsidR="003A5747" w:rsidRPr="003A5747" w:rsidRDefault="003A5747" w:rsidP="003A5747">
      <w:pPr>
        <w:spacing w:after="0" w:line="240" w:lineRule="auto"/>
        <w:contextualSpacing/>
        <w:jc w:val="both"/>
        <w:rPr>
          <w:rFonts w:ascii="Arial" w:hAnsi="Arial" w:cs="Arial"/>
          <w:sz w:val="24"/>
          <w:szCs w:val="24"/>
        </w:rPr>
      </w:pPr>
    </w:p>
    <w:p w:rsidR="003A5747" w:rsidRPr="003A5747" w:rsidRDefault="003A5747" w:rsidP="00A863FE">
      <w:pPr>
        <w:numPr>
          <w:ilvl w:val="0"/>
          <w:numId w:val="20"/>
        </w:numPr>
        <w:spacing w:after="0" w:line="240" w:lineRule="auto"/>
        <w:ind w:left="0" w:firstLine="0"/>
        <w:contextualSpacing/>
        <w:jc w:val="both"/>
        <w:rPr>
          <w:rFonts w:ascii="Arial" w:hAnsi="Arial" w:cs="Arial"/>
          <w:sz w:val="24"/>
          <w:szCs w:val="24"/>
        </w:rPr>
      </w:pPr>
      <w:r w:rsidRPr="003A5747">
        <w:rPr>
          <w:rFonts w:ascii="Arial" w:hAnsi="Arial" w:cs="Arial"/>
          <w:sz w:val="24"/>
          <w:szCs w:val="24"/>
        </w:rPr>
        <w:t xml:space="preserve">Armonizar las bases mínimas que para la creación e implementación de sistemas electrónicos mandata la Ley General del Sistema Nacional Anticorrupción para el suministro, intercambio, sistematización y actualización de la información que generen las instituciones competentes en el Estado y sus municipios. </w:t>
      </w:r>
    </w:p>
    <w:p w:rsidR="003A5747" w:rsidRDefault="003A5747"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IV.- VALORACIÓN DE LA INICIATIVA</w:t>
      </w:r>
    </w:p>
    <w:p w:rsid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De conformidad con las atribuciones conferidas a la Comisión de Puntos Constitucionales y Legislación y en apego a la fracción II, del artículo 104, del Reglamento para Congreso del Estado de Morelos, se procede a analizar en lo general las iniciativas para determinar su procedencia o improcedencia.</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pasado veintisiete de mayo de dos mil quince, se publicó en el Diario Oficial de la Federación, el </w:t>
      </w:r>
      <w:hyperlink r:id="rId7" w:history="1">
        <w:r w:rsidRPr="003A5747">
          <w:rPr>
            <w:rFonts w:ascii="Arial" w:eastAsia="Times New Roman" w:hAnsi="Arial" w:cs="Arial"/>
            <w:bCs/>
            <w:sz w:val="24"/>
            <w:szCs w:val="24"/>
            <w:lang w:val="es-ES" w:eastAsia="es-ES"/>
          </w:rPr>
          <w:t>Decreto por el que se reforman, adicionan y derogan diversas disposiciones de la Constitución Política de los Estados Unidos Mexicanos, en materia de combate a la corrupción</w:t>
        </w:r>
      </w:hyperlink>
      <w:r w:rsidRPr="003A5747">
        <w:rPr>
          <w:rFonts w:ascii="Arial" w:eastAsia="Times New Roman" w:hAnsi="Arial" w:cs="Arial"/>
          <w:bCs/>
          <w:sz w:val="24"/>
          <w:szCs w:val="24"/>
          <w:lang w:val="es-ES" w:eastAsia="es-ES"/>
        </w:rPr>
        <w:t xml:space="preserve"> y que tiene como objetivo central combatir la impunidad en el servicio público, mediante la creación del Sistema Nacional Anticorrupción, como una instancia de coordinación entre las autoridades de todos los órdenes de gobierno competentes en la prevención, detección y sanción de responsabilidades administrativas y hechos de corrupción, así como en la fiscalización y control de recursos públicos; estableciendo como requisito indispensable para su funcionamiento la participación ciudadana.</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Así pues, mediante la citada reforma, se crea el Sistema Nacional Anticorrupción, del que se estima importante destacar uno de los puntos fundamentales, a saber:</w:t>
      </w: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Se crea un Comité Coordinador con los sistemas estatales de combate a la corrupción, que agrupará a distintas instancias, como la Secretaría de la Función Pública, el Consejo de la Judicatura Federal, el Instituto Nacional de Transparencia y el Comité de Participación Ciudadana, fiscalización; integración que obedece a la investigación, control, vigilancia, sanción, transparencia, rendición de cuentas y participación ciudadana.</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El artículo 113 de la Constitución Federal reformado, en su último párrafo, dispone que las entidades federativas deberán establecer sistemas locales anticorrupción, los que servirán como mecanismos de coordinación para el diseño, evaluación de políticas de educación, concientización, prevención, detección y sanción de responsabilidades administrativas y hechos de corrupción, así como la promoción de la integridad pública.</w:t>
      </w:r>
    </w:p>
    <w:p w:rsidR="003A5747" w:rsidRPr="003A5747" w:rsidRDefault="003A5747"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MX"/>
        </w:rPr>
      </w:pPr>
      <w:r w:rsidRPr="003A5747">
        <w:rPr>
          <w:rFonts w:ascii="Arial" w:eastAsia="Times New Roman" w:hAnsi="Arial" w:cs="Arial"/>
          <w:bCs/>
          <w:sz w:val="24"/>
          <w:szCs w:val="24"/>
          <w:lang w:val="es-ES" w:eastAsia="es-ES"/>
        </w:rPr>
        <w:t xml:space="preserve">En cumplimiento a este ordenamiento, con fecha once de agosto de dos mil quince, por Decreto número 2758, publicado en el Periódico Oficial “Tierra y Libertad” No. 5315, entraron en vigencia las reformas, adiciones y derogaciones de diversas disposiciones de la Constitución Política del Estado Libre y Soberano de Morelos, </w:t>
      </w:r>
      <w:r w:rsidRPr="003A5747">
        <w:rPr>
          <w:rFonts w:ascii="Arial" w:eastAsia="Times New Roman" w:hAnsi="Arial" w:cs="Arial"/>
          <w:bCs/>
          <w:sz w:val="24"/>
          <w:szCs w:val="24"/>
          <w:lang w:val="es-ES" w:eastAsia="es-MX"/>
        </w:rPr>
        <w:t xml:space="preserve">en materia de transparencia y de combate a la corrupción, en los términos siguientes: </w:t>
      </w:r>
    </w:p>
    <w:p w:rsidR="003A5747" w:rsidRPr="003A5747" w:rsidRDefault="003A5747" w:rsidP="003A5747">
      <w:pPr>
        <w:spacing w:after="0" w:line="240" w:lineRule="auto"/>
        <w:jc w:val="both"/>
        <w:rPr>
          <w:rFonts w:ascii="Arial" w:eastAsia="Times New Roman" w:hAnsi="Arial" w:cs="Arial"/>
          <w:bCs/>
          <w:sz w:val="24"/>
          <w:szCs w:val="24"/>
          <w:lang w:val="es-ES" w:eastAsia="es-MX"/>
        </w:rPr>
      </w:pPr>
    </w:p>
    <w:p w:rsidR="003A5747" w:rsidRPr="003A5747" w:rsidRDefault="003A5747" w:rsidP="003A5747">
      <w:pPr>
        <w:autoSpaceDE w:val="0"/>
        <w:autoSpaceDN w:val="0"/>
        <w:adjustRightInd w:val="0"/>
        <w:spacing w:after="0" w:line="240" w:lineRule="auto"/>
        <w:jc w:val="center"/>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TÍTULO SÉPTIMO</w:t>
      </w:r>
    </w:p>
    <w:p w:rsidR="003A5747" w:rsidRPr="003A5747" w:rsidRDefault="003A5747" w:rsidP="003A5747">
      <w:pPr>
        <w:autoSpaceDE w:val="0"/>
        <w:autoSpaceDN w:val="0"/>
        <w:adjustRightInd w:val="0"/>
        <w:spacing w:after="0" w:line="240" w:lineRule="auto"/>
        <w:jc w:val="center"/>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DEL SISTEMA ESTATAL ANTICORRUPCIÓN</w:t>
      </w:r>
    </w:p>
    <w:p w:rsidR="00E97025"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ARTÍCULO 134.- Se establece el Sistema Estatal Anticorrupción, como instancia coordinadora entre las autoridades competentes en la prevención, detección, investigación y sanción de responsabilidades administrativas y hechos de corrupción, el cual se conformará y ajustará a lo dispuesto en la propia Constitución y la normativa aplicable.</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sz w:val="24"/>
          <w:szCs w:val="24"/>
          <w:lang w:val="es-ES" w:eastAsia="es-ES"/>
        </w:rPr>
      </w:pPr>
      <w:r w:rsidRPr="003A5747">
        <w:rPr>
          <w:rFonts w:ascii="Arial" w:eastAsia="Times New Roman" w:hAnsi="Arial" w:cs="Arial"/>
          <w:bCs/>
          <w:sz w:val="24"/>
          <w:szCs w:val="24"/>
          <w:lang w:val="es-ES" w:eastAsia="es-ES"/>
        </w:rPr>
        <w:t>…</w:t>
      </w:r>
    </w:p>
    <w:p w:rsidR="003A5747" w:rsidRPr="003A5747" w:rsidRDefault="003A5747" w:rsidP="003A5747">
      <w:pPr>
        <w:spacing w:after="0" w:line="240" w:lineRule="auto"/>
        <w:jc w:val="both"/>
        <w:rPr>
          <w:rFonts w:ascii="Arial" w:eastAsia="Times New Roman" w:hAnsi="Arial" w:cs="Arial"/>
          <w:sz w:val="24"/>
          <w:szCs w:val="24"/>
          <w:lang w:val="es-ES" w:eastAsia="es-ES"/>
        </w:rPr>
      </w:pPr>
      <w:r w:rsidRPr="003A5747">
        <w:rPr>
          <w:rFonts w:ascii="Arial" w:eastAsia="Times New Roman" w:hAnsi="Arial" w:cs="Arial"/>
          <w:bCs/>
          <w:sz w:val="24"/>
          <w:szCs w:val="24"/>
          <w:lang w:val="es-ES" w:eastAsia="es-ES"/>
        </w:rPr>
        <w:t>…</w:t>
      </w:r>
    </w:p>
    <w:p w:rsidR="003A5747" w:rsidRDefault="003A5747" w:rsidP="003A5747">
      <w:pPr>
        <w:widowControl w:val="0"/>
        <w:suppressAutoHyphens/>
        <w:spacing w:after="0" w:line="240" w:lineRule="auto"/>
        <w:jc w:val="both"/>
        <w:rPr>
          <w:rFonts w:ascii="Arial" w:eastAsia="Times New Roman" w:hAnsi="Arial" w:cs="Arial"/>
          <w:sz w:val="24"/>
          <w:szCs w:val="24"/>
          <w:lang w:val="es-ES_tradnl" w:eastAsia="ar-SA"/>
        </w:rPr>
      </w:pPr>
      <w:r w:rsidRPr="003A5747">
        <w:rPr>
          <w:rFonts w:ascii="Arial" w:eastAsia="Times New Roman" w:hAnsi="Arial" w:cs="Arial"/>
          <w:sz w:val="24"/>
          <w:szCs w:val="24"/>
          <w:lang w:val="es-ES_tradnl" w:eastAsia="ar-SA"/>
        </w:rPr>
        <w:t xml:space="preserve">El Sistema contará con un Comité Coordinador que estará integrado por los Titulares de la </w:t>
      </w:r>
      <w:r w:rsidRPr="003A5747">
        <w:rPr>
          <w:rFonts w:ascii="Arial" w:eastAsia="Times New Roman" w:hAnsi="Arial" w:cs="Arial"/>
          <w:sz w:val="24"/>
          <w:szCs w:val="24"/>
          <w:lang w:val="es-ES" w:eastAsia="ar-SA"/>
        </w:rPr>
        <w:t>Entidad Superior de Auditoría y Fiscalización del Congreso del Estado de Morelos,</w:t>
      </w:r>
      <w:r w:rsidRPr="003A5747">
        <w:rPr>
          <w:rFonts w:ascii="Arial" w:eastAsia="Times New Roman" w:hAnsi="Arial" w:cs="Arial"/>
          <w:sz w:val="24"/>
          <w:szCs w:val="24"/>
          <w:lang w:val="es-ES_tradnl" w:eastAsia="ar-SA"/>
        </w:rPr>
        <w:t xml:space="preserve"> Fiscalía Especializada en Investigación de Hechos de Corrupción, Secretaría de la Contraloría, el Magistrado Presidente del Tribunal de Justicia Administrativa, el Comisionado Presidente del Instituto Morelense de Información Pública y Estadística, así como por un representante del Consejo de la Judicatura del Poder Judicial y otro del Comité de Participación Ciudadana.</w:t>
      </w:r>
    </w:p>
    <w:p w:rsidR="00E97025" w:rsidRPr="003A5747" w:rsidRDefault="00E97025" w:rsidP="003A5747">
      <w:pPr>
        <w:widowControl w:val="0"/>
        <w:suppressAutoHyphens/>
        <w:spacing w:after="0" w:line="240" w:lineRule="auto"/>
        <w:jc w:val="both"/>
        <w:rPr>
          <w:rFonts w:ascii="Arial" w:eastAsia="Times New Roman" w:hAnsi="Arial" w:cs="Arial"/>
          <w:sz w:val="24"/>
          <w:szCs w:val="24"/>
          <w:lang w:val="es-ES_tradnl" w:eastAsia="ar-SA"/>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Así también, el pasado dieciocho de julio de ese mismo año, se publicó en el Diario Oficial de la Federación, la Ley General del Sistema Nacional Anticorrupción, estableciendo figuras novedosas que no fueron contempladas en la reforma a la Constitución Estadual de la materia, estas son:</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21"/>
        </w:numPr>
        <w:autoSpaceDE w:val="0"/>
        <w:autoSpaceDN w:val="0"/>
        <w:adjustRightInd w:val="0"/>
        <w:spacing w:after="0" w:line="240" w:lineRule="auto"/>
        <w:ind w:left="0" w:firstLine="0"/>
        <w:contextualSpacing/>
        <w:jc w:val="both"/>
        <w:rPr>
          <w:rFonts w:ascii="Arial" w:hAnsi="Arial" w:cs="Arial"/>
          <w:sz w:val="24"/>
          <w:szCs w:val="24"/>
        </w:rPr>
      </w:pPr>
      <w:r w:rsidRPr="003A5747">
        <w:rPr>
          <w:rFonts w:ascii="Arial" w:hAnsi="Arial" w:cs="Arial"/>
          <w:sz w:val="24"/>
          <w:szCs w:val="24"/>
        </w:rPr>
        <w:t>Una Secretaría Ejecutiva del Comité Coordinador, que se encargará de realizar las tareas operativas para el cumplimiento de las funciones del mismo.</w:t>
      </w:r>
    </w:p>
    <w:p w:rsidR="003A5747" w:rsidRDefault="003A5747" w:rsidP="00A863FE">
      <w:pPr>
        <w:numPr>
          <w:ilvl w:val="0"/>
          <w:numId w:val="21"/>
        </w:numPr>
        <w:autoSpaceDE w:val="0"/>
        <w:autoSpaceDN w:val="0"/>
        <w:adjustRightInd w:val="0"/>
        <w:spacing w:after="0" w:line="240" w:lineRule="auto"/>
        <w:ind w:left="0" w:firstLine="0"/>
        <w:contextualSpacing/>
        <w:jc w:val="both"/>
        <w:rPr>
          <w:rFonts w:ascii="Arial" w:hAnsi="Arial" w:cs="Arial"/>
          <w:sz w:val="24"/>
          <w:szCs w:val="24"/>
        </w:rPr>
      </w:pPr>
      <w:r w:rsidRPr="003A5747">
        <w:rPr>
          <w:rFonts w:ascii="Arial" w:hAnsi="Arial" w:cs="Arial"/>
          <w:sz w:val="24"/>
          <w:szCs w:val="24"/>
        </w:rPr>
        <w:t>Una Secretaría Técnica de la Secretaría Ejecutiva del Comité Coordinador, como auxiliar de la misma.</w:t>
      </w:r>
    </w:p>
    <w:p w:rsidR="00E97025" w:rsidRPr="003A5747" w:rsidRDefault="00E97025" w:rsidP="00E97025">
      <w:pPr>
        <w:autoSpaceDE w:val="0"/>
        <w:autoSpaceDN w:val="0"/>
        <w:adjustRightInd w:val="0"/>
        <w:spacing w:after="0" w:line="240" w:lineRule="auto"/>
        <w:contextualSpacing/>
        <w:jc w:val="both"/>
        <w:rPr>
          <w:rFonts w:ascii="Arial" w:hAnsi="Arial" w:cs="Arial"/>
          <w:sz w:val="24"/>
          <w:szCs w:val="24"/>
        </w:rPr>
      </w:pPr>
    </w:p>
    <w:p w:rsidR="003A5747" w:rsidRPr="003A5747" w:rsidRDefault="003A5747" w:rsidP="00A863FE">
      <w:pPr>
        <w:numPr>
          <w:ilvl w:val="0"/>
          <w:numId w:val="21"/>
        </w:numPr>
        <w:autoSpaceDE w:val="0"/>
        <w:autoSpaceDN w:val="0"/>
        <w:adjustRightInd w:val="0"/>
        <w:spacing w:after="0" w:line="240" w:lineRule="auto"/>
        <w:ind w:left="0" w:firstLine="0"/>
        <w:contextualSpacing/>
        <w:jc w:val="both"/>
        <w:rPr>
          <w:rFonts w:ascii="Arial" w:hAnsi="Arial" w:cs="Arial"/>
          <w:sz w:val="24"/>
          <w:szCs w:val="24"/>
        </w:rPr>
      </w:pPr>
      <w:r w:rsidRPr="003A5747">
        <w:rPr>
          <w:rFonts w:ascii="Arial" w:hAnsi="Arial" w:cs="Arial"/>
          <w:sz w:val="24"/>
          <w:szCs w:val="24"/>
        </w:rPr>
        <w:t>Un Sistema Nacional de Fiscalización, que agrupa todas las autoridades que auditan el ejercicio de recursos públicos.</w:t>
      </w:r>
    </w:p>
    <w:p w:rsidR="00E97025"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P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Por lo tanto, resultaba necesario el establecer una estructura similar en el Sistema Estatal Anticorrupción.</w:t>
      </w:r>
    </w:p>
    <w:p w:rsidR="00E97025"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Al respecto, el régimen transitorio de la Ley General, establece lo siguiente:</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3A5747">
        <w:rPr>
          <w:rFonts w:ascii="Arial" w:eastAsia="Times New Roman" w:hAnsi="Arial" w:cs="Arial"/>
          <w:bCs/>
          <w:sz w:val="24"/>
          <w:szCs w:val="24"/>
          <w:shd w:val="clear" w:color="auto" w:fill="FFFFFF"/>
          <w:lang w:val="es-ES" w:eastAsia="es-ES"/>
        </w:rPr>
        <w:t>“Segundo. Dentro del año siguiente a la entrada en vigor del presente Decreto, el Congreso de la Unión y las Legislaturas de las entidades federativas, en el ámbito de sus respectivas competencias, deberán expedir las leyes y realizar las adecuaciones normativas correspondientes de conformidad con lo previsto en el presente Decreto.”</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Es decir, nos encontramos dentro del plazo previsto para, en este caso, se apruebe y publique la Ley propuesta y así dar cumplimiento a este ordenamiento al Congreso del Estado de Morelos.</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Sin embargo, esta Ley de carácter nacional, efectivamente se contraponía en muchos sentidos con las reformas constitucionales aprobadas por este Congreso en dos mil quince y con otras disposiciones de la Constitución Política del Estado Libre y Soberano de Morelos, por lo cual, diversos Diputados Integrantes de la LIII Legislatura presentaron sendas iniciativas para corregir dichas inconsistencias.</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Las reformas que resultaron procedentes de dichas iniciativas, según lo determinaron diversas Comisiones Legislativas de este Congreso, fueron Declaradas como parte integral de la Constitución Política del Estado Libre y Soberano de Morelos el pasado veintiocho de marzo y fueron publicadas en el Periódico Oficial “Tierra y Libertad” número 5487 de fecha siete de abril del presente año.</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Por lo anterior, estas Comisiones Dictaminadoras consideran procedente la aprobación de la Ley materia del presente, en virtud de que se ajusta al modelo propuesto por la Ley General del Sistema Anticorrupción y, a su vez a las últimas reformas en la materia a nuestra Constitución Estatal.</w:t>
      </w:r>
    </w:p>
    <w:p w:rsidR="00E97025" w:rsidRPr="003A5747" w:rsidRDefault="00E97025"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tabs>
          <w:tab w:val="center" w:pos="3968"/>
          <w:tab w:val="left" w:pos="6330"/>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Por lo anteriormente expuesto, esta LIII Legislatura ha tenido a bien expedir la siguiente:</w:t>
      </w:r>
    </w:p>
    <w:p w:rsidR="00E97025" w:rsidRPr="003A5747" w:rsidRDefault="00E97025" w:rsidP="003A5747">
      <w:pPr>
        <w:tabs>
          <w:tab w:val="center" w:pos="3968"/>
          <w:tab w:val="left" w:pos="6330"/>
        </w:tabs>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LEY DEL SISTEMA ANTICORRUPCIÓN DEL ESTADO DE MORELOS</w:t>
      </w:r>
    </w:p>
    <w:p w:rsidR="00E97025"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ARTÍCULO ÚNICO. Se crea la Ley del Sistema Anticorrupción del Estado de Morelos, para quedar como sigue:</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LEY DEL SISTEMA ANTICORRUPCIÓN DEL ESTADO DE MORELOS</w:t>
      </w:r>
    </w:p>
    <w:p w:rsidR="00E97025" w:rsidRPr="00E97025" w:rsidRDefault="00E97025" w:rsidP="003A5747">
      <w:pPr>
        <w:spacing w:after="0" w:line="240" w:lineRule="auto"/>
        <w:jc w:val="center"/>
        <w:rPr>
          <w:rFonts w:ascii="Arial" w:eastAsia="Times New Roman" w:hAnsi="Arial" w:cs="Arial"/>
          <w:b/>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TÍTULO PRIMERO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DISPOSICIONES GENERALES</w:t>
      </w:r>
    </w:p>
    <w:p w:rsidR="00E97025" w:rsidRPr="00E97025" w:rsidRDefault="00E97025" w:rsidP="003A5747">
      <w:pPr>
        <w:spacing w:after="0" w:line="240" w:lineRule="auto"/>
        <w:jc w:val="center"/>
        <w:rPr>
          <w:rFonts w:ascii="Arial" w:eastAsia="Times New Roman" w:hAnsi="Arial" w:cs="Arial"/>
          <w:b/>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Objeto de la Ley</w:t>
      </w:r>
    </w:p>
    <w:p w:rsidR="00E97025"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w:t>
      </w:r>
      <w:r w:rsidRPr="003A5747">
        <w:rPr>
          <w:rFonts w:ascii="Arial" w:eastAsia="Times New Roman" w:hAnsi="Arial" w:cs="Arial"/>
          <w:bCs/>
          <w:sz w:val="24"/>
          <w:szCs w:val="24"/>
          <w:lang w:val="es-ES" w:eastAsia="es-ES"/>
        </w:rPr>
        <w:t xml:space="preserve"> La presente Ley es de orden público y de observancia general en el estado de Morelos, tiene como objeto regular la integración y funcionamiento del Sistema Estatal Anticorrupción, conforme lo previsto en los artículos 113 de la Constitución Política de los Estados Unidos Mexicanos; 134 y 134 bis de la Constitución Política del Estado Libre y Soberano de Morelos y 36 de la Ley General del Sistema Nacional Anticorrupción.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w:t>
      </w:r>
      <w:r w:rsidRPr="003A5747">
        <w:rPr>
          <w:rFonts w:ascii="Arial" w:eastAsia="Times New Roman" w:hAnsi="Arial" w:cs="Arial"/>
          <w:bCs/>
          <w:sz w:val="24"/>
          <w:szCs w:val="24"/>
          <w:lang w:val="es-ES" w:eastAsia="es-ES"/>
        </w:rPr>
        <w:t xml:space="preserve"> Son objetivos de esta Ley: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Integrar al estado de Morelos al Sistema Nacional Anticorrupción, estableciendo las bases de coordinación; </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Establecer las bases de coordinación entre los organismos que integran el Sistema Estatal Anticorrupción con los municipios del estado de Morelos;</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Establecer las bases mínimas para la emisión de políticas públicas integrales en la prevención y combate de hechos de corrupción, así como en la fiscalización y control de los recursos públicos;</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Establecer las directrices básicas que definan la coordinación de las autoridades competentes para la generación de políticas públicas en materia de prevención, detección, control, sanción, disuasión y combate a la corrupción;</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Regular la organización y funcionamiento del Sistema Estatal Anticorrupción, su Comité Coordinador y su Secretaría Ejecutiva, así como establecer las bases de coordinación entre sus integrantes; </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Establecer las bases, principios y procedimientos para la organización y funcionamiento del Comité de Participación Ciudadana;</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las bases y políticas para la promoción, fomento y difusión de la cultura de integridad en el servicio público, así como de la rendición de cuentas, de la transparencia, de la fiscalización y del control de los recursos públicos; </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Establecer las acciones permanentes que aseguren la integridad y el comportamiento ético de los servidores públicos, así como determinar las bases mínimas para que todo ente público establezca políticas eficaces de ética pública y responsabilidad en el servicio público;</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Armonizar las bases mínimas para la creación e implementación de sistemas electrónicos que mandata la Ley General del Sistema Nacional Anticorrupción para el suministro, intercambio, sistematización y actualización de la información que generen las instituciones competentes en el Estado y sus municipios, y</w:t>
      </w:r>
    </w:p>
    <w:p w:rsidR="003A5747" w:rsidRPr="003A5747" w:rsidRDefault="003A5747" w:rsidP="00A863FE">
      <w:pPr>
        <w:numPr>
          <w:ilvl w:val="0"/>
          <w:numId w:val="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las bases del Sistema Estatal de Fiscalización. </w:t>
      </w:r>
    </w:p>
    <w:p w:rsidR="00E97025"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w:t>
      </w:r>
      <w:r w:rsidRPr="003A5747">
        <w:rPr>
          <w:rFonts w:ascii="Arial" w:eastAsia="Times New Roman" w:hAnsi="Arial" w:cs="Arial"/>
          <w:bCs/>
          <w:sz w:val="24"/>
          <w:szCs w:val="24"/>
          <w:lang w:val="es-ES" w:eastAsia="es-ES"/>
        </w:rPr>
        <w:t xml:space="preserve"> Para efectos de esta Ley se entenderá por: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Comisión de Selección, a la que se constituya en términos de esta Ley, para nombrar a los integrantes del Comité de Participación Ciudadana del Sistema Estatal; </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Comisión Ejecutiva, al órgano técnico auxiliar de la Secretaría Ejecutiva del Sistema Estatal; </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Comité Coordinador, a la instancia a la que hace referencia el artículo 134 de la Constitución Política del Estado Libre y Soberano de Morelos, encargada de la coordinación y eficacia del Sistema Estatal; </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Comité de Participación Ciudadana del Sistema Estatal, a la instancia colegiada a que se refiere el artículo 134 bis de la Constitución Política del Estado Libre y Soberano de Morelos;</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Días, a los días hábiles;</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Entes públicos, a los Poderes Ejecutivo, Legislativo y Judicial del Estado, los organismos constitucionales autónomos del Estado, las dependencias, entidades, organismos descentralizados o cualquier órgano de la Administración Pública Estatal; los municipios, sus ayuntamientos, dependencias, organismos descentralizados y entidades; la Fiscalía General del Estado; la Fiscalía Especializada en Combate a la Corrupción; los órganos jurisdiccionales que no formen parte del Poder Judicial del Estado; así como cualquier otro ente sobre el que tenga control cualquiera de los poderes y órganos públicos del Estado;</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Órganos internos de control, a los Órganos encargados del control interno en los Entes públicos; </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Portal, al sitio web oficial del Comité Coordinador;</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Secretaría Ejecutiva, al organismo que funge como órgano de apoyo técnico del Comité Coordinador; </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Secretario Técnico, al servidor público a cargo de las funciones de dirección de la Secretaría Ejecutiva, así como las demás que le confiere la presente Ley; </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Servidores públicos, a cualquier persona que se ubique en alguno de los supuestos establecidos en el artículo 134 de la Constitución Política del Estado Libre y Soberano de Morelos;</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Sistema Estatal, al Sistema Estatal Anticorrupción regulado por esta Ley;</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Sistema Local de Información, al conjunto de mecanismos de recopilación, sistematización y procesamiento de información en formato de datos abiertos que genere e incorpore el estado de Morelos a la Plataforma Digital Nacional;</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Sistema Nacional, al Sistema Nacional Anticorrupción, y</w:t>
      </w:r>
    </w:p>
    <w:p w:rsidR="003A5747" w:rsidRPr="003A5747" w:rsidRDefault="003A5747" w:rsidP="00A863FE">
      <w:pPr>
        <w:numPr>
          <w:ilvl w:val="0"/>
          <w:numId w:val="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Sistema Estatal de Fiscalización, al conjunto de mecanismos interinstitucionales de coordinación entre los órganos responsables de las tareas de auditoría gubernamental en los distintos órdenes de gobierno del estado de Morelos, con el objetivo de maximizar la cobertura y el impacto de la fiscalización en esta entidad federativa, con base en una visión estratégica, la aplicación de estándares profesionales similares, la creación de capacidades y el intercambio efectivo de información, sin incurrir en duplicidades u omisiones.</w:t>
      </w:r>
    </w:p>
    <w:p w:rsidR="00E97025" w:rsidRPr="00E97025" w:rsidRDefault="00E97025" w:rsidP="003A5747">
      <w:pPr>
        <w:spacing w:after="0" w:line="240" w:lineRule="auto"/>
        <w:jc w:val="both"/>
        <w:rPr>
          <w:rFonts w:ascii="Arial" w:eastAsia="Times New Roman" w:hAnsi="Arial" w:cs="Arial"/>
          <w:b/>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w:t>
      </w:r>
      <w:r w:rsidRPr="003A5747">
        <w:rPr>
          <w:rFonts w:ascii="Arial" w:eastAsia="Times New Roman" w:hAnsi="Arial" w:cs="Arial"/>
          <w:bCs/>
          <w:sz w:val="24"/>
          <w:szCs w:val="24"/>
          <w:lang w:val="es-ES" w:eastAsia="es-ES"/>
        </w:rPr>
        <w:t xml:space="preserve"> Son sujetos de la presente Ley, los Entes públicos que integran el Sistema Estatal Anticorrupción del Estado. </w:t>
      </w:r>
    </w:p>
    <w:p w:rsidR="00E97025" w:rsidRDefault="00E97025" w:rsidP="003A5747">
      <w:pPr>
        <w:spacing w:after="0" w:line="240" w:lineRule="auto"/>
        <w:jc w:val="both"/>
        <w:rPr>
          <w:rFonts w:ascii="Arial" w:eastAsia="Times New Roman" w:hAnsi="Arial" w:cs="Arial"/>
          <w:bCs/>
          <w:sz w:val="24"/>
          <w:szCs w:val="24"/>
          <w:lang w:val="es-ES" w:eastAsia="es-ES"/>
        </w:rPr>
      </w:pP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II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Principios que Rigen el Servicio Público</w:t>
      </w:r>
    </w:p>
    <w:p w:rsidR="00E97025"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w:t>
      </w:r>
      <w:r w:rsidRPr="003A5747">
        <w:rPr>
          <w:rFonts w:ascii="Arial" w:eastAsia="Times New Roman" w:hAnsi="Arial" w:cs="Arial"/>
          <w:bCs/>
          <w:sz w:val="24"/>
          <w:szCs w:val="24"/>
          <w:lang w:val="es-ES" w:eastAsia="es-ES"/>
        </w:rPr>
        <w:t xml:space="preserve"> Son principios rectores que rigen el servicio público los siguientes: legalidad, objetividad, profesionalismo, honradez, lealtad, imparcialidad, eficiencia, eficacia, equidad, transparencia, economía, integridad y competencia por mérito. Los Entes públicos están obligados a crear y mantener condiciones estructurales y normativas que permitan el adecuado funcionamiento del Estado en su conjunto, y la actuación ética y responsable de cada servidor público.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TÍTULO SEGUNDO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DEL SISTEMA ESTATAL</w:t>
      </w:r>
    </w:p>
    <w:p w:rsidR="00E97025" w:rsidRPr="00E97025" w:rsidRDefault="00E97025" w:rsidP="003A5747">
      <w:pPr>
        <w:spacing w:after="0" w:line="240" w:lineRule="auto"/>
        <w:jc w:val="center"/>
        <w:rPr>
          <w:rFonts w:ascii="Arial" w:eastAsia="Times New Roman" w:hAnsi="Arial" w:cs="Arial"/>
          <w:b/>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Del Objeto del Sistema Estatal</w:t>
      </w:r>
    </w:p>
    <w:p w:rsidR="00E97025"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6.</w:t>
      </w:r>
      <w:r w:rsidRPr="003A5747">
        <w:rPr>
          <w:rFonts w:ascii="Arial" w:eastAsia="Times New Roman" w:hAnsi="Arial" w:cs="Arial"/>
          <w:bCs/>
          <w:sz w:val="24"/>
          <w:szCs w:val="24"/>
          <w:lang w:val="es-ES" w:eastAsia="es-ES"/>
        </w:rPr>
        <w:t xml:space="preserve"> El Sistema Estatal Anticorrupción tiene por objeto seguir y aplicar los principios, bases generales, políticas públicas y procedimientos generados por el Sistema Nacional Anticorrupción, para la coordinación entre las autoridades de todos los Poderes y órdenes de gobierno en la prevención, detección y sanción de faltas administrativas y hechos de corrupción, así como en la fiscalización y control de recursos públicos. De igual forma, es una instancia cuya finalidad es establecer, articular y evaluar la política en la materia en el Estado. Las políticas públicas que establezca el Comité Coordinador deberán ser implementadas por los Entes públicos correspondientes. La Secretaría Ejecutiva dará seguimiento a la implementación de dichas políticas.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7.</w:t>
      </w:r>
      <w:r w:rsidRPr="003A5747">
        <w:rPr>
          <w:rFonts w:ascii="Arial" w:eastAsia="Times New Roman" w:hAnsi="Arial" w:cs="Arial"/>
          <w:bCs/>
          <w:sz w:val="24"/>
          <w:szCs w:val="24"/>
          <w:lang w:val="es-ES" w:eastAsia="es-ES"/>
        </w:rPr>
        <w:t xml:space="preserve"> El Sistema Estatal Anticorrupción se integra por: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4"/>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Los integrantes del Comité Coordinador;</w:t>
      </w:r>
    </w:p>
    <w:p w:rsidR="003A5747" w:rsidRPr="003A5747" w:rsidRDefault="003A5747" w:rsidP="00A863FE">
      <w:pPr>
        <w:numPr>
          <w:ilvl w:val="0"/>
          <w:numId w:val="4"/>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El Comité de Participación Ciudadana, y</w:t>
      </w:r>
    </w:p>
    <w:p w:rsidR="003A5747" w:rsidRPr="003A5747" w:rsidRDefault="003A5747" w:rsidP="00A863FE">
      <w:pPr>
        <w:numPr>
          <w:ilvl w:val="0"/>
          <w:numId w:val="4"/>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El Comité Rector.</w:t>
      </w:r>
    </w:p>
    <w:p w:rsidR="00E97025" w:rsidRDefault="00E97025" w:rsidP="003A5747">
      <w:pPr>
        <w:spacing w:after="0" w:line="240" w:lineRule="auto"/>
        <w:jc w:val="center"/>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II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 xml:space="preserve">Del Comité Coordinador </w:t>
      </w: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8.</w:t>
      </w:r>
      <w:r w:rsidRPr="003A5747">
        <w:rPr>
          <w:rFonts w:ascii="Arial" w:eastAsia="Times New Roman" w:hAnsi="Arial" w:cs="Arial"/>
          <w:bCs/>
          <w:sz w:val="24"/>
          <w:szCs w:val="24"/>
          <w:lang w:val="es-ES" w:eastAsia="es-ES"/>
        </w:rPr>
        <w:t xml:space="preserve"> El Comité Coordinador es la instancia responsable de establecer mecanismos de coordinación entre los integrantes del Sistema Estatal, y de éste con el Sistema Nacional Anticorrupción, y tendrá bajo su encargo el diseño, promoción y evaluación de políticas públicas locales de prevención y combate a la corrupción.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9.</w:t>
      </w:r>
      <w:r w:rsidRPr="003A5747">
        <w:rPr>
          <w:rFonts w:ascii="Arial" w:eastAsia="Times New Roman" w:hAnsi="Arial" w:cs="Arial"/>
          <w:bCs/>
          <w:sz w:val="24"/>
          <w:szCs w:val="24"/>
          <w:lang w:val="es-ES" w:eastAsia="es-ES"/>
        </w:rPr>
        <w:t xml:space="preserve"> El Comité Coordinador tendrá las siguientes facultades: </w:t>
      </w:r>
    </w:p>
    <w:p w:rsidR="00E97025" w:rsidRPr="003A5747" w:rsidRDefault="00E97025"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Elaborar su programa de trabajo anual a más tardar en el mes de noviembre del año anterior; </w:t>
      </w:r>
    </w:p>
    <w:p w:rsidR="003A5747" w:rsidRPr="003A5747" w:rsidRDefault="003A5747" w:rsidP="00A863FE">
      <w:pPr>
        <w:numPr>
          <w:ilvl w:val="0"/>
          <w:numId w:val="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las bases y principios para la efectiva coordinación de sus integrantes; </w:t>
      </w:r>
    </w:p>
    <w:p w:rsidR="003A5747" w:rsidRPr="003A5747" w:rsidRDefault="003A5747" w:rsidP="00A863FE">
      <w:pPr>
        <w:numPr>
          <w:ilvl w:val="0"/>
          <w:numId w:val="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 diseño, la aprobación y la promoción de la política estatal en materia de prevención y combate a la corrupción, así como su evaluación periódica, ajuste y modificación. Esta política deberá atender por lo menos la prevención, el fomento a la cultura de la legalidad, la debida administración de los recursos públicos, la adecuada administración de riesgos y la promoción de la cultura de integridad en el servicio público; </w:t>
      </w:r>
    </w:p>
    <w:p w:rsidR="003A5747" w:rsidRPr="003A5747" w:rsidRDefault="003A5747" w:rsidP="00A863FE">
      <w:pPr>
        <w:numPr>
          <w:ilvl w:val="0"/>
          <w:numId w:val="5"/>
        </w:numPr>
        <w:tabs>
          <w:tab w:val="left" w:pos="851"/>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Aprobar la metodología de los indicadores para la evaluación a que se refiere la fracción anterior; </w:t>
      </w:r>
    </w:p>
    <w:p w:rsidR="003A5747" w:rsidRPr="003A5747" w:rsidRDefault="003A5747" w:rsidP="00A863FE">
      <w:pPr>
        <w:numPr>
          <w:ilvl w:val="0"/>
          <w:numId w:val="5"/>
        </w:numPr>
        <w:tabs>
          <w:tab w:val="left" w:pos="851"/>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Tener acceso sin ninguna restricción a la información pública necesaria, adecuada y oportuna para el mejor desempeño de sus funciones; </w:t>
      </w:r>
    </w:p>
    <w:p w:rsidR="003A5747" w:rsidRPr="003A5747" w:rsidRDefault="003A5747" w:rsidP="00A863FE">
      <w:pPr>
        <w:numPr>
          <w:ilvl w:val="0"/>
          <w:numId w:val="5"/>
        </w:numPr>
        <w:tabs>
          <w:tab w:val="left" w:pos="851"/>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las bases para la determinación de perfiles de las áreas de riesgo de los distintos entes públicos; </w:t>
      </w:r>
    </w:p>
    <w:p w:rsidR="003A5747" w:rsidRPr="003A5747" w:rsidRDefault="003A5747" w:rsidP="00A863FE">
      <w:pPr>
        <w:numPr>
          <w:ilvl w:val="0"/>
          <w:numId w:val="5"/>
        </w:numPr>
        <w:tabs>
          <w:tab w:val="left" w:pos="851"/>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Conocer el resultado de las evaluaciones que realice la Secretaría Ejecutiva y, con base en las mismas, acordar las medidas a tomar o la modificación que corresponda a las políticas integrales; </w:t>
      </w:r>
    </w:p>
    <w:p w:rsidR="003A5747" w:rsidRPr="003A5747" w:rsidRDefault="003A5747" w:rsidP="00A863FE">
      <w:pPr>
        <w:numPr>
          <w:ilvl w:val="0"/>
          <w:numId w:val="5"/>
        </w:numPr>
        <w:tabs>
          <w:tab w:val="left" w:pos="851"/>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Requerir información a los Entes públicos respecto del cumplimiento de la política estatal en materia de prevención y combate a la corrupción y las demás políticas integrales implementadas; así como recabar datos, observaciones y propuestas requeridas para su evaluación, revisión o modificación de conformidad con los indicadores generados para tales efectos; </w:t>
      </w:r>
    </w:p>
    <w:p w:rsidR="003A5747" w:rsidRPr="003A5747" w:rsidRDefault="003A5747" w:rsidP="00A863FE">
      <w:pPr>
        <w:numPr>
          <w:ilvl w:val="0"/>
          <w:numId w:val="5"/>
        </w:numPr>
        <w:tabs>
          <w:tab w:val="left" w:pos="851"/>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un Sistema de Información que integre y conecte los diversos sistemas electrónicos que posean datos e información necesaria para que el Comité́ Coordinador pueda establecer políticas integrales, metodologías de medición y aprobar los indicadores necesarios para que se puedan evaluar las mismas; sin detrimento de los lineamientos que para estos efectos emita el Comité Coordinador del Sistema Nacional Anticorrupción; </w:t>
      </w:r>
    </w:p>
    <w:p w:rsidR="003A5747" w:rsidRPr="003A5747" w:rsidRDefault="003A5747" w:rsidP="00A863FE">
      <w:pPr>
        <w:numPr>
          <w:ilvl w:val="0"/>
          <w:numId w:val="5"/>
        </w:numPr>
        <w:tabs>
          <w:tab w:val="left" w:pos="851"/>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Celebrar convenios de coordinación, colaboración y concertación necesarios para el cumplimiento de los fines del Sistema Estatal; </w:t>
      </w:r>
    </w:p>
    <w:p w:rsidR="003A5747" w:rsidRPr="003A5747" w:rsidRDefault="003A5747" w:rsidP="00A863FE">
      <w:pPr>
        <w:numPr>
          <w:ilvl w:val="0"/>
          <w:numId w:val="5"/>
        </w:numPr>
        <w:tabs>
          <w:tab w:val="left" w:pos="851"/>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 emisión de un informe anual que contenga los avances y resultados del ejercicio de sus funciones y de la aplicación de políticas y programas en la materia, los riesgos identificados, los costos potenciales generados y los resultados de sus recomendaciones, en los cuales se incluirá las respuestas de los entes públicos. 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anual; </w:t>
      </w:r>
    </w:p>
    <w:p w:rsidR="003A5747" w:rsidRPr="003A5747" w:rsidRDefault="003A5747" w:rsidP="00A863FE">
      <w:pPr>
        <w:numPr>
          <w:ilvl w:val="0"/>
          <w:numId w:val="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Con el objeto de garantizar la adopción de medidas dirigidas al fortalecimiento institucional para la prevención de faltas administrativas y hechos de corrupción, así como para mejorar el desempeño del control interno, el Comité Coordinador emitirá recomendaciones públicas no vinculantes ante las autoridades respectivas y les dará seguimiento en términos de esta Ley, y </w:t>
      </w:r>
    </w:p>
    <w:p w:rsidR="003A5747" w:rsidRPr="003A5747" w:rsidRDefault="003A5747" w:rsidP="00A863FE">
      <w:pPr>
        <w:numPr>
          <w:ilvl w:val="0"/>
          <w:numId w:val="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 seguimiento y la aplicación a nivel estatal de los mecanismos de suministro, intercambio, sistematización y actualización de la información, hechos por el Sistema Nacional que sobre estas materias generen las instituciones competentes de los órdenes de gobierno.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10.</w:t>
      </w:r>
      <w:r w:rsidRPr="003A5747">
        <w:rPr>
          <w:rFonts w:ascii="Arial" w:eastAsia="Times New Roman" w:hAnsi="Arial" w:cs="Arial"/>
          <w:bCs/>
          <w:sz w:val="24"/>
          <w:szCs w:val="24"/>
          <w:lang w:val="es-ES" w:eastAsia="es-ES"/>
        </w:rPr>
        <w:t xml:space="preserve"> Son integrantes del Comité Coordinador:</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Un representante del Comité de Participación Ciudadana, quien lo presidirá; </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 persona titular de la Entidad de Auditoría y Fiscalización; </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 persona titular de la Fiscalía Especializada en Combate a la Corrupción; </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 persona titular de la Secretaría de la Contraloría del Poder Ejecutivo Estatal; </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Un representante del Consejo de la Judicatura Estatal; </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El Comisionado Presidente del Instituto Morelense de Información Pública y Estadística;</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El Magistrado Presidente del Tribunal de Justicia Administrativa del Estado de Morelos, y</w:t>
      </w:r>
    </w:p>
    <w:p w:rsidR="003A5747" w:rsidRPr="003A5747" w:rsidRDefault="003A5747" w:rsidP="00A863FE">
      <w:pPr>
        <w:numPr>
          <w:ilvl w:val="0"/>
          <w:numId w:val="6"/>
        </w:numPr>
        <w:tabs>
          <w:tab w:val="left" w:pos="993"/>
        </w:tabs>
        <w:spacing w:after="0" w:line="240" w:lineRule="auto"/>
        <w:ind w:left="284" w:firstLine="0"/>
        <w:contextualSpacing/>
        <w:jc w:val="both"/>
        <w:rPr>
          <w:rFonts w:ascii="Arial" w:hAnsi="Arial" w:cs="Arial"/>
          <w:sz w:val="24"/>
          <w:szCs w:val="24"/>
        </w:rPr>
      </w:pPr>
      <w:r w:rsidRPr="003A5747">
        <w:rPr>
          <w:rFonts w:ascii="Arial" w:eastAsia="Times New Roman" w:hAnsi="Arial" w:cs="Arial"/>
          <w:bCs/>
          <w:sz w:val="24"/>
          <w:szCs w:val="24"/>
          <w:lang w:eastAsia="es-ES"/>
        </w:rPr>
        <w:t>Un representante común de los Contralores Municipales del Estado.</w:t>
      </w:r>
    </w:p>
    <w:p w:rsidR="003A5747" w:rsidRPr="003A5747" w:rsidRDefault="003A5747" w:rsidP="003A5747">
      <w:pPr>
        <w:tabs>
          <w:tab w:val="left" w:pos="993"/>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Los integrantes del Comité Coordinador no podrán designar representantes o suplentes.</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Para el caso del representante de los Contralores municipales, tanto el método de selección y la duración de su representación, se ajustará a lo previsto en el Estatuto Orgánico de la Secretaría Ejecutiva.</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11.</w:t>
      </w:r>
      <w:r w:rsidRPr="003A5747">
        <w:rPr>
          <w:rFonts w:ascii="Arial" w:eastAsia="Times New Roman" w:hAnsi="Arial" w:cs="Arial"/>
          <w:bCs/>
          <w:sz w:val="24"/>
          <w:szCs w:val="24"/>
          <w:lang w:val="es-ES" w:eastAsia="es-ES"/>
        </w:rPr>
        <w:t xml:space="preserve"> Para el adecuado funcionamiento del Sistema Estatal, la presidencia del Comité Coordinador durará un año, la cual será rotativa entre los miembros del Comité de Participación Ciudadana.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12.</w:t>
      </w:r>
      <w:r w:rsidRPr="003A5747">
        <w:rPr>
          <w:rFonts w:ascii="Arial" w:eastAsia="Times New Roman" w:hAnsi="Arial" w:cs="Arial"/>
          <w:bCs/>
          <w:sz w:val="24"/>
          <w:szCs w:val="24"/>
          <w:lang w:val="es-ES" w:eastAsia="es-ES"/>
        </w:rPr>
        <w:t xml:space="preserve"> Son atribuciones del Presidente del Comité Coordinador:</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Presidir las sesiones del Sistema Estatal y del Comité Coordinador correspondientes;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Representar al Comité Coordinador;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Convocar a las sesiones por conducto del Secretario Técnico;</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Dar seguimiento a los acuerdos del Comité Coordinador, a través de la Secretaría Ejecutiva;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Presidir el órgano de gobierno de la Secretaría Ejecutiva;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Proponer al órgano de gobierno de la Secretaría Ejecutiva, el nombramiento del Secretario Técnico;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Informar a los integrantes del Comité Coordinador sobre el seguimiento de los acuerdos y recomendaciones adoptados en las sesiones;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Presentar para su aprobación y publicar, el informe anual de resultados del Comité Coordinador;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Presentar para su aprobación al Comité Coordinador las recomendaciones en materia de prevención y combate a la corrupción, y </w:t>
      </w:r>
    </w:p>
    <w:p w:rsidR="003A5747" w:rsidRPr="003A5747" w:rsidRDefault="003A5747" w:rsidP="00A863FE">
      <w:pPr>
        <w:numPr>
          <w:ilvl w:val="0"/>
          <w:numId w:val="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Aquellas que prevean las reglas de funcionamiento y organización interna del Comité Coordinador.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13.</w:t>
      </w:r>
      <w:r w:rsidRPr="003A5747">
        <w:rPr>
          <w:rFonts w:ascii="Arial" w:eastAsia="Times New Roman" w:hAnsi="Arial" w:cs="Arial"/>
          <w:bCs/>
          <w:sz w:val="24"/>
          <w:szCs w:val="24"/>
          <w:lang w:val="es-ES" w:eastAsia="es-ES"/>
        </w:rPr>
        <w:t xml:space="preserve"> El Comité Coordinador se reunirá en sesión ordinaria cada tres meses.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Secretario Técnico podrá convocar a sesión extraordinaria a petición del Presidente del Comité Coordinador o previa solicitud formulada por la mayoría de los integrantes de dicho Comité.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Para que el Comité Coordinador pueda sesionar es necesario que esté presente la mayoría de sus integrantes. El Sistema Estatal sesionará previa convocatoria del Comité Coordinador en los términos en que este último lo determine. Las sesiones del Comité Coordinador serán públicas y deberán ser transmitidas en su Portal y se podrá invitar a organizaciones de la sociedad civil, en caso de que se considere necesario.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14.</w:t>
      </w:r>
      <w:r w:rsidRPr="003A5747">
        <w:rPr>
          <w:rFonts w:ascii="Arial" w:eastAsia="Times New Roman" w:hAnsi="Arial" w:cs="Arial"/>
          <w:bCs/>
          <w:sz w:val="24"/>
          <w:szCs w:val="24"/>
          <w:lang w:val="es-ES" w:eastAsia="es-ES"/>
        </w:rPr>
        <w:t xml:space="preserve"> Las determinaciones se tomarán por mayoría de votos, salvo en los casos que esta Ley establezca mayoría calificada. El Presidente del Comité Coordinador tendrá voto de calidad en caso de empate. Los miembros del Comité Coordinador podrán emitir voto particular de los asuntos que se aprueben en el seno del mismo.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Todas las determinaciones y votos particulares serán públicos y deberán de ser difundidos en el Portal del Comité Coordinador.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III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 xml:space="preserve">Del Comité de Participación Ciudadana </w:t>
      </w:r>
    </w:p>
    <w:p w:rsidR="006E5819" w:rsidRPr="006E5819" w:rsidRDefault="006E5819" w:rsidP="003A5747">
      <w:pPr>
        <w:spacing w:after="0" w:line="240" w:lineRule="auto"/>
        <w:jc w:val="both"/>
        <w:rPr>
          <w:rFonts w:ascii="Arial" w:eastAsia="Times New Roman" w:hAnsi="Arial" w:cs="Arial"/>
          <w:b/>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15.</w:t>
      </w:r>
      <w:r w:rsidRPr="003A5747">
        <w:rPr>
          <w:rFonts w:ascii="Arial" w:eastAsia="Times New Roman" w:hAnsi="Arial" w:cs="Arial"/>
          <w:bCs/>
          <w:sz w:val="24"/>
          <w:szCs w:val="24"/>
          <w:lang w:val="es-ES" w:eastAsia="es-ES"/>
        </w:rPr>
        <w:t xml:space="preserve"> El Comité de Participación Ciudadana tiene como objetivo encauzar, en términos de esta Ley, el cumplimiento de los objetivos del Comité Coordinador, así como ser la instancia de vinculación con las organizaciones sociales y académicas relacionadas con las materias del Sistema Estatal.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16.</w:t>
      </w:r>
      <w:r w:rsidRPr="003A5747">
        <w:rPr>
          <w:rFonts w:ascii="Arial" w:eastAsia="Times New Roman" w:hAnsi="Arial" w:cs="Arial"/>
          <w:bCs/>
          <w:sz w:val="24"/>
          <w:szCs w:val="24"/>
          <w:lang w:val="es-ES" w:eastAsia="es-ES"/>
        </w:rPr>
        <w:t xml:space="preserve"> El Comité de Participación Ciudadana estará integrado por cinco ciudadanos de probidad y prestigio que se hayan destacado por su contribución a la transparencia, la rendición de cuentas o el combate a la corrupción en el Estado. Sus integrantes deberán reunir los mismos requisitos que esta Ley establece para ser nombrado Secretario Técnico.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Los integrantes del Comité de Participación Ciudadana no podrán ocupar, durante el tiempo de su gestión, un empleo, cargo o comisión de cualquier naturaleza, en los gobiernos federal, local o municipal, ni cualquier otro empleo que les impida el libre ejercicio de los servicios que prestarán al Comité de Participación Ciudadana y a la Comisión Ejecutiva.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Durarán en su encargo cinco años, sin posibilidad de una designación más y serán renovados de manera escalonada; y sólo podrán ser removidos por alguna de las causas establecidas en la normativa relativa a los actos de particulares vinculados con faltas administrativas graves.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17.</w:t>
      </w:r>
      <w:r w:rsidRPr="003A5747">
        <w:rPr>
          <w:rFonts w:ascii="Arial" w:eastAsia="Times New Roman" w:hAnsi="Arial" w:cs="Arial"/>
          <w:bCs/>
          <w:sz w:val="24"/>
          <w:szCs w:val="24"/>
          <w:lang w:val="es-ES" w:eastAsia="es-ES"/>
        </w:rPr>
        <w:t xml:space="preserve"> Los integrantes del Comité de Participación Ciudadana, no tendrán relación laboral alguna por virtud de su encargo con la Secretaría Ejecutiva. El vínculo legal con la misma, así como su contraprestación, serán establecidos a través de contratos de prestación de servicios por honorarios, en los términos que determine el órgano de gobierno, por lo que no gozarán de prestaciones, garantizando así la objetividad en sus aportaciones a la Secretaría Ejecutiva.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Los integrantes del Comité de Participación Ciudadana estarán sujetos al régimen de responsabilidades que determina el artículo 134 de la Constitución Política del Estado Libre y Soberano de Morelos.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En relación con el párrafo anterior, le serán aplicables las obligaciones de confidencialidad, secrecía, resguardo de información, y demás aplicables por el acceso que llegaren a tener a la información de las plataformas digitales de la Secretaría Ejecutiva del Sistema Nacional y demás información de carácter reservado y confidencial. En la conformación del Comité de Participación Ciudadana prevalecerá la equidad de género con igualdad de oportunidades entre hombres y mujeres, esto, toda vez que cumpla con el precepto de idoneidad para el cargo a desempeñar.</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18.</w:t>
      </w:r>
      <w:r w:rsidRPr="003A5747">
        <w:rPr>
          <w:rFonts w:ascii="Arial" w:eastAsia="Times New Roman" w:hAnsi="Arial" w:cs="Arial"/>
          <w:bCs/>
          <w:sz w:val="24"/>
          <w:szCs w:val="24"/>
          <w:lang w:val="es-ES" w:eastAsia="es-ES"/>
        </w:rPr>
        <w:t xml:space="preserve"> Los integrantes del Comité de Participación Ciudadana serán nombrados conforme al siguiente procedimiento: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6E5819">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I. El Congreso del Estado constituirá una Comisión de Selección integrada por nueve mexicanos, de preferencia morelenses, residentes del Estado, por un periodo de tres años, de la siguiente manera: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 Convocará a las instituciones de educación superior y de investigación del Estado, para proponer candidatos a fin de integrar la Comisión de selección, para lo cual deberán enviar los documentos que acrediten el perfil solicitado en la convocatoria, en un plazo no mayor a veinte días, para seleccionar a cinco miembros basándose en los elementos decisorios que se hayan plasmado en la convocatoria, tomando en cuenta que se hayan destacado por su contribución en materia de fiscalización, de rendición de cuentas o combate a la corrupción, y</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b) Convocará a organizaciones de la sociedad civil que tengan experiencia comprobada en materia de fiscalización, de rendición de cuentas o combate a la corrupción, para seleccionar a cuatro miembros, en los mismos términos del inciso anterior. El cargo de miembro de la Comisión de selección será honorario. Quienes funjan como miembros no podrán ser designados como integrantes del Comité de Participación Ciudadana por un periodo de seis años contados a partir de la disolución de la Comisión de selección. </w:t>
      </w:r>
    </w:p>
    <w:p w:rsidR="003A5747" w:rsidRPr="003A5747" w:rsidRDefault="003A5747" w:rsidP="006E5819">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II. La Comisión de selección deberá emitir una convocatoria, con el objeto de realizar una amplia consulta pública en el Estado, dirigida a toda la sociedad, para que presenten sus postulaciones de aspirantes a ocupar el cargo. Para ello, definirá la metodología, plazos y criterios de selección de los integrantes del Comité de Participación Ciudadana y deberá hacerlos públicos; en donde deberá considerar al menos las siguientes características: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a) El método de registro y evaluación de las y los aspirantes;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b) Hacer pública la lista de las y los aspirantes;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c) Hacer públicos los documentos que hayan sido entregados para su inscripción en versiones públicas;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d) Hacer público el cronograma de audiencias;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 Podrán efectuarse audiencias públicas en las que se invitará a participar a investigadores, académicos y a organizaciones de la sociedad civil, especialistas en la materia, y </w:t>
      </w:r>
    </w:p>
    <w:p w:rsidR="003A5747" w:rsidRPr="003A5747" w:rsidRDefault="003A5747" w:rsidP="006E5819">
      <w:pPr>
        <w:spacing w:after="0" w:line="240" w:lineRule="auto"/>
        <w:ind w:left="567"/>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f) El plazo en que se deberá hacer la designación que al efecto se determine, y que se tomará, en sesión pública, por el voto de la mayoría de sus miembros. En caso de que se generen vacantes imprevistas, el proceso de selección del nuevo integrante no podrá exceder el límite de noventa días y la o el ciudadano que resulte electo desempeñará el encargo por el tiempo restante de la vacante a ocupar. </w:t>
      </w: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Para la renovación de la Comisión de Selección y del Comité de Participación Ciudadana, se aplicará el mismo procedimiento señalado en el presente artículo.</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Una vez designados los integrantes de la Comisión de Selección, la o el Presidente del Congreso del Estado expedirá los nombramientos respectivos y en sesión, sea de Pleno o de la Diputación Permanente durante los recesos del Congreso, recibirá de los designados la protesta a que se refiere la Constitución Política del Estado Libre y Soberano de Morelos.</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Una vez designados los integrantes del Comité de Participación Ciudadana, la o el Presidente del Congreso del Estado expedirá los nombramientos respectivos; la Comisión de Selección, acompañada, en su caso, de los Diputados integrantes de la Junta Política y la Comisión de Transparencia, Protección de Datos Personales y Anticorrupción del Congreso, recibirán de los designados la protesta a que se refiere la Constitución Política del Estado Libre y Soberano de Morelos.</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19.</w:t>
      </w:r>
      <w:r w:rsidRPr="003A5747">
        <w:rPr>
          <w:rFonts w:ascii="Arial" w:eastAsia="Times New Roman" w:hAnsi="Arial" w:cs="Arial"/>
          <w:bCs/>
          <w:sz w:val="24"/>
          <w:szCs w:val="24"/>
          <w:lang w:val="es-ES" w:eastAsia="es-ES"/>
        </w:rPr>
        <w:t xml:space="preserve"> Los integrantes del Comité de Participación Ciudadana se rotarán anualmente la representación ante el Comité Coordinador, atendiendo a la antigüedad que tengan en el Comité de Participación Ciudadana. De presentarse la ausencia temporal del representante, el Comité de Participación Ciudadana nombrará de entre sus miembros a quien deba sustituirlo durante el tiempo de su ausencia. Esta suplencia no podrá ser mayor a dos meses. En caso de que la ausencia sea mayor, ocupará su lugar por un periodo máximo de dos meses el miembro al cual le correspondería el periodo anual siguiente y así sucesivamente.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20.</w:t>
      </w:r>
      <w:r w:rsidRPr="003A5747">
        <w:rPr>
          <w:rFonts w:ascii="Arial" w:eastAsia="Times New Roman" w:hAnsi="Arial" w:cs="Arial"/>
          <w:bCs/>
          <w:sz w:val="24"/>
          <w:szCs w:val="24"/>
          <w:lang w:val="es-ES" w:eastAsia="es-ES"/>
        </w:rPr>
        <w:t xml:space="preserve"> El Comité de Participación Ciudadana se reunirá, previa convocatoria de su Presidente, cuando así se requiera a petición de la mayoría de sus integrantes. Las decisiones se tomarán por mayoría de votos de los miembros presentes y en caso de empate, se volverá a someter a votación, y en caso de persistir el empate se enviará el asunto a la siguiente sesión.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21.</w:t>
      </w:r>
      <w:r w:rsidRPr="003A5747">
        <w:rPr>
          <w:rFonts w:ascii="Arial" w:eastAsia="Times New Roman" w:hAnsi="Arial" w:cs="Arial"/>
          <w:bCs/>
          <w:sz w:val="24"/>
          <w:szCs w:val="24"/>
          <w:lang w:val="es-ES" w:eastAsia="es-ES"/>
        </w:rPr>
        <w:t xml:space="preserve"> El Comité de Participación Ciudadana tendrá las siguientes atribuciones: </w:t>
      </w:r>
    </w:p>
    <w:p w:rsidR="006E5819" w:rsidRPr="003A5747"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Aprobar sus normas de carácter interno; </w:t>
      </w: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Elaborar su programa de trabajo anual; </w:t>
      </w: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Aprobar el informe anual de las actividades que realice en cumplimiento a su programa anual de trabajo, mismo que deberá ser público; </w:t>
      </w: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Participar en la Comisión Ejecutiva en términos de esta Ley; </w:t>
      </w: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Opinar y realizar propuestas, a través de su participación en la Comisión Ejecutiva, sobre la política local y nacional y las políticas integrales; </w:t>
      </w: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Acceder sin ninguna restricción, por conducto del Secretario Técnico, a la información necesaria, adecuada y oportuna que genere el Sistema Estatal, para el mejor desempeño de sus funciones; </w:t>
      </w:r>
    </w:p>
    <w:p w:rsidR="003A5747" w:rsidRPr="003A5747" w:rsidRDefault="003A5747" w:rsidP="00A863FE">
      <w:pPr>
        <w:numPr>
          <w:ilvl w:val="0"/>
          <w:numId w:val="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Proponer al Comité Coordinador, a través de su participación en la Comisión Ejecutiva, para su consideración: </w:t>
      </w:r>
    </w:p>
    <w:p w:rsidR="003A5747" w:rsidRPr="003A5747" w:rsidRDefault="003A5747" w:rsidP="006E5819">
      <w:pPr>
        <w:spacing w:after="0" w:line="240" w:lineRule="auto"/>
        <w:ind w:left="567"/>
        <w:contextualSpacing/>
        <w:jc w:val="both"/>
        <w:rPr>
          <w:rFonts w:ascii="Arial" w:hAnsi="Arial" w:cs="Arial"/>
          <w:sz w:val="24"/>
          <w:szCs w:val="24"/>
        </w:rPr>
      </w:pPr>
      <w:r w:rsidRPr="003A5747">
        <w:rPr>
          <w:rFonts w:ascii="Arial" w:hAnsi="Arial" w:cs="Arial"/>
          <w:sz w:val="24"/>
          <w:szCs w:val="24"/>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rsidR="003A5747" w:rsidRPr="003A5747" w:rsidRDefault="003A5747" w:rsidP="006E5819">
      <w:pPr>
        <w:spacing w:after="0" w:line="240" w:lineRule="auto"/>
        <w:ind w:left="567"/>
        <w:contextualSpacing/>
        <w:jc w:val="both"/>
        <w:rPr>
          <w:rFonts w:ascii="Arial" w:hAnsi="Arial" w:cs="Arial"/>
          <w:sz w:val="24"/>
          <w:szCs w:val="24"/>
        </w:rPr>
      </w:pPr>
      <w:r w:rsidRPr="003A5747">
        <w:rPr>
          <w:rFonts w:ascii="Arial" w:hAnsi="Arial" w:cs="Arial"/>
          <w:sz w:val="24"/>
          <w:szCs w:val="24"/>
        </w:rPr>
        <w:t xml:space="preserve">b) Proyectos de mejora a los instrumentos, lineamientos y mecanismos para la operación del Sistema Local de Información y su coordinación para la integración de la información del Estado a la Plataforma Digital Nacional; </w:t>
      </w:r>
    </w:p>
    <w:p w:rsidR="003A5747" w:rsidRPr="003A5747" w:rsidRDefault="003A5747" w:rsidP="006E5819">
      <w:pPr>
        <w:spacing w:after="0" w:line="240" w:lineRule="auto"/>
        <w:ind w:left="567"/>
        <w:contextualSpacing/>
        <w:jc w:val="both"/>
        <w:rPr>
          <w:rFonts w:ascii="Arial" w:hAnsi="Arial" w:cs="Arial"/>
          <w:sz w:val="24"/>
          <w:szCs w:val="24"/>
        </w:rPr>
      </w:pPr>
      <w:r w:rsidRPr="003A5747">
        <w:rPr>
          <w:rFonts w:ascii="Arial" w:hAnsi="Arial" w:cs="Arial"/>
          <w:sz w:val="24"/>
          <w:szCs w:val="24"/>
        </w:rPr>
        <w:t>c) Proyectos de mejora a los instrumentos, lineamientos y mecanismos para el suministro, intercambio, sistematización y actualización de la información que generen las instituciones competentes de los diversos órdenes de gobierno en las materias reguladas por esta Ley, y</w:t>
      </w:r>
    </w:p>
    <w:p w:rsidR="003A5747" w:rsidRPr="003A5747" w:rsidRDefault="003A5747" w:rsidP="006E5819">
      <w:pPr>
        <w:spacing w:after="0" w:line="240" w:lineRule="auto"/>
        <w:ind w:left="567"/>
        <w:contextualSpacing/>
        <w:jc w:val="both"/>
        <w:rPr>
          <w:rFonts w:ascii="Arial" w:hAnsi="Arial" w:cs="Arial"/>
          <w:sz w:val="24"/>
          <w:szCs w:val="24"/>
        </w:rPr>
      </w:pPr>
      <w:r w:rsidRPr="003A5747">
        <w:rPr>
          <w:rFonts w:ascii="Arial" w:hAnsi="Arial" w:cs="Arial"/>
          <w:sz w:val="24"/>
          <w:szCs w:val="24"/>
        </w:rPr>
        <w:t xml:space="preserve">d) Proyectos de mejora a los instrumentos, lineamientos y mecanismos requeridos para la operación del sistema electrónico de denuncia y queja. </w:t>
      </w:r>
    </w:p>
    <w:p w:rsidR="003A5747" w:rsidRPr="003A5747" w:rsidRDefault="006E5819" w:rsidP="006E5819">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VII. </w:t>
      </w:r>
      <w:r w:rsidR="003A5747" w:rsidRPr="003A5747">
        <w:rPr>
          <w:rFonts w:ascii="Arial" w:eastAsia="Times New Roman" w:hAnsi="Arial" w:cs="Arial"/>
          <w:bCs/>
          <w:sz w:val="24"/>
          <w:szCs w:val="24"/>
          <w:lang w:val="es-ES" w:eastAsia="es-ES"/>
        </w:rPr>
        <w:t xml:space="preserve">Proponer al Comité Coordinador, a través de su participación en la Comisión Ejecutiva, mecanismos para que la sociedad del estado participe en la prevención y denuncia, incluso de manera anónima de faltas administrativas y hechos de corrupción; </w:t>
      </w:r>
    </w:p>
    <w:p w:rsidR="003A5747" w:rsidRPr="003A5747" w:rsidRDefault="006E5819" w:rsidP="006E5819">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VIII. </w:t>
      </w:r>
      <w:r w:rsidR="003A5747" w:rsidRPr="003A5747">
        <w:rPr>
          <w:rFonts w:ascii="Arial" w:eastAsia="Times New Roman" w:hAnsi="Arial" w:cs="Arial"/>
          <w:bCs/>
          <w:sz w:val="24"/>
          <w:szCs w:val="24"/>
          <w:lang w:val="es-ES" w:eastAsia="es-ES"/>
        </w:rPr>
        <w:t xml:space="preserve">Llevar un registro voluntario de las organizaciones de la sociedad civil que deseen colaborar de manera coordinada con el Comité de Participación Ciudadana para establecer una red de participación ciudadana, conforme a sus normas de carácter interno; </w:t>
      </w:r>
    </w:p>
    <w:p w:rsidR="003A5747" w:rsidRPr="003A5747" w:rsidRDefault="006E5819" w:rsidP="006E5819">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IX. </w:t>
      </w:r>
      <w:r w:rsidR="003A5747" w:rsidRPr="003A5747">
        <w:rPr>
          <w:rFonts w:ascii="Arial" w:eastAsia="Times New Roman" w:hAnsi="Arial" w:cs="Arial"/>
          <w:bCs/>
          <w:sz w:val="24"/>
          <w:szCs w:val="24"/>
          <w:lang w:val="es-ES" w:eastAsia="es-ES"/>
        </w:rPr>
        <w:t xml:space="preserve">Opinar o proponer, a través de su participación en la Comisión Ejecutiva, indicadores y metodologías para la medición y seguimiento del fenómeno de la corrupción, así como para la evaluación del cumplimiento de los objetivos y metas de la política estatal y nacional; </w:t>
      </w:r>
    </w:p>
    <w:p w:rsidR="003A5747" w:rsidRPr="003A5747" w:rsidRDefault="006E5819" w:rsidP="006E5819">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 </w:t>
      </w:r>
      <w:r w:rsidR="003A5747" w:rsidRPr="003A5747">
        <w:rPr>
          <w:rFonts w:ascii="Arial" w:eastAsia="Times New Roman" w:hAnsi="Arial" w:cs="Arial"/>
          <w:bCs/>
          <w:sz w:val="24"/>
          <w:szCs w:val="24"/>
          <w:lang w:val="es-ES" w:eastAsia="es-ES"/>
        </w:rPr>
        <w:t xml:space="preserve">Proponer mecanismos de articulación entre organizaciones de la sociedad civil, la academia y grupos ciudadanos; </w:t>
      </w:r>
    </w:p>
    <w:p w:rsidR="003A5747" w:rsidRPr="003A5747" w:rsidRDefault="006E5819" w:rsidP="006E5819">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XI. </w:t>
      </w:r>
      <w:r w:rsidR="003A5747" w:rsidRPr="003A5747">
        <w:rPr>
          <w:rFonts w:ascii="Arial" w:eastAsia="Times New Roman" w:hAnsi="Arial" w:cs="Arial"/>
          <w:bCs/>
          <w:sz w:val="24"/>
          <w:szCs w:val="24"/>
          <w:lang w:val="es-ES" w:eastAsia="es-ES"/>
        </w:rPr>
        <w:t xml:space="preserve">Proponer reglas y procedimientos mediante los cuales se recibirán las peticiones, solicitudes y denuncias fundadas y motivadas que la sociedad civil pretenda hacer llegar a la Entidad Superior de Auditoría y Fiscalización; </w:t>
      </w:r>
    </w:p>
    <w:p w:rsidR="003A5747" w:rsidRPr="003A5747" w:rsidRDefault="003A5747" w:rsidP="00A863FE">
      <w:pPr>
        <w:numPr>
          <w:ilvl w:val="0"/>
          <w:numId w:val="1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Opinar sobre el programa anual de trabajo del Comité Coordinador; </w:t>
      </w:r>
    </w:p>
    <w:p w:rsidR="003A5747" w:rsidRPr="003A5747" w:rsidRDefault="003A5747" w:rsidP="00A863FE">
      <w:pPr>
        <w:numPr>
          <w:ilvl w:val="0"/>
          <w:numId w:val="1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Realizar observaciones, a través de su participación en la Comisión Ejecutiva, a los proyectos de informe anual del Comité Coordinador; </w:t>
      </w:r>
    </w:p>
    <w:p w:rsidR="003A5747" w:rsidRPr="003A5747" w:rsidRDefault="003A5747" w:rsidP="00A863FE">
      <w:pPr>
        <w:numPr>
          <w:ilvl w:val="0"/>
          <w:numId w:val="1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Proponer al Comité Coordinador, a través de su participación en la Comisión Ejecutiva, la emisión de recomendaciones no vinculantes; </w:t>
      </w:r>
    </w:p>
    <w:p w:rsidR="003A5747" w:rsidRPr="003A5747" w:rsidRDefault="003A5747" w:rsidP="00A863FE">
      <w:pPr>
        <w:numPr>
          <w:ilvl w:val="0"/>
          <w:numId w:val="1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Proponer al Comité Coordinador mecanismos para facilitar el funcionamiento de las instancias de contraloría social existentes, así como para recibir directamente información generada por esas instancias y formas de participación ciudadana;</w:t>
      </w:r>
    </w:p>
    <w:p w:rsidR="003A5747" w:rsidRPr="003A5747" w:rsidRDefault="003A5747" w:rsidP="00A863FE">
      <w:pPr>
        <w:numPr>
          <w:ilvl w:val="0"/>
          <w:numId w:val="1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Promover la colaboración con instituciones en la materia, con el propósito de elaborar investigaciones sobre las políticas públicas para la prevención, detección y combate de hechos de corrupción o faltas administrativas en el Estado, y </w:t>
      </w:r>
    </w:p>
    <w:p w:rsidR="003A5747" w:rsidRPr="003A5747" w:rsidRDefault="003A5747" w:rsidP="00A863FE">
      <w:pPr>
        <w:numPr>
          <w:ilvl w:val="0"/>
          <w:numId w:val="19"/>
        </w:numPr>
        <w:tabs>
          <w:tab w:val="left" w:pos="1418"/>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Dar seguimiento al funcionamiento del Sistema Estatal. </w:t>
      </w:r>
    </w:p>
    <w:p w:rsidR="006E5819" w:rsidRDefault="006E5819" w:rsidP="003A5747">
      <w:pPr>
        <w:tabs>
          <w:tab w:val="left" w:pos="993"/>
        </w:tabs>
        <w:spacing w:after="0" w:line="240" w:lineRule="auto"/>
        <w:jc w:val="both"/>
        <w:rPr>
          <w:rFonts w:ascii="Arial" w:eastAsia="Times New Roman" w:hAnsi="Arial" w:cs="Arial"/>
          <w:bCs/>
          <w:sz w:val="24"/>
          <w:szCs w:val="24"/>
          <w:lang w:val="es-ES" w:eastAsia="es-ES"/>
        </w:rPr>
      </w:pPr>
    </w:p>
    <w:p w:rsidR="003A5747" w:rsidRDefault="003A5747" w:rsidP="003A5747">
      <w:pPr>
        <w:tabs>
          <w:tab w:val="left" w:pos="993"/>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22.</w:t>
      </w:r>
      <w:r w:rsidRPr="003A5747">
        <w:rPr>
          <w:rFonts w:ascii="Arial" w:eastAsia="Times New Roman" w:hAnsi="Arial" w:cs="Arial"/>
          <w:bCs/>
          <w:sz w:val="24"/>
          <w:szCs w:val="24"/>
          <w:lang w:val="es-ES" w:eastAsia="es-ES"/>
        </w:rPr>
        <w:t xml:space="preserve"> El Presidente del Comité de Participación Ciudadana tendrá como atribuciones: </w:t>
      </w:r>
    </w:p>
    <w:p w:rsidR="006E5819" w:rsidRPr="003A5747" w:rsidRDefault="006E5819" w:rsidP="003A5747">
      <w:pPr>
        <w:tabs>
          <w:tab w:val="left" w:pos="993"/>
        </w:tabs>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Presidir las sesiones; </w:t>
      </w:r>
    </w:p>
    <w:p w:rsidR="003A5747" w:rsidRPr="003A5747" w:rsidRDefault="003A5747" w:rsidP="00A863FE">
      <w:pPr>
        <w:numPr>
          <w:ilvl w:val="0"/>
          <w:numId w:val="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Representar a dicho Comité ante el Comité Coordinador; </w:t>
      </w:r>
    </w:p>
    <w:p w:rsidR="003A5747" w:rsidRPr="003A5747" w:rsidRDefault="003A5747" w:rsidP="00A863FE">
      <w:pPr>
        <w:numPr>
          <w:ilvl w:val="0"/>
          <w:numId w:val="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Preparar el orden de los temas a tratar, y </w:t>
      </w:r>
    </w:p>
    <w:p w:rsidR="003A5747" w:rsidRPr="003A5747" w:rsidRDefault="003A5747" w:rsidP="00A863FE">
      <w:pPr>
        <w:numPr>
          <w:ilvl w:val="0"/>
          <w:numId w:val="9"/>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Garantizar el seguimiento de los temas de la fracción III. </w:t>
      </w:r>
    </w:p>
    <w:p w:rsidR="006E5819" w:rsidRDefault="006E5819"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23.</w:t>
      </w:r>
      <w:r w:rsidRPr="003A5747">
        <w:rPr>
          <w:rFonts w:ascii="Arial" w:eastAsia="Times New Roman" w:hAnsi="Arial" w:cs="Arial"/>
          <w:bCs/>
          <w:sz w:val="24"/>
          <w:szCs w:val="24"/>
          <w:lang w:val="es-ES" w:eastAsia="es-ES"/>
        </w:rPr>
        <w:t xml:space="preserve"> El Comité de Participación Ciudadana podrá solicitar al Comité Coordinador la emisión de exhortos públicos cuando algún hecho de corrupción requiera de aclaración pública. Los exhortos tendrán por objeto requerir a las autoridades competentes información sobre la atención al asunto de que se trate. </w:t>
      </w:r>
    </w:p>
    <w:p w:rsidR="00306BD1" w:rsidRDefault="00306BD1" w:rsidP="003A5747">
      <w:pPr>
        <w:spacing w:after="0" w:line="240" w:lineRule="auto"/>
        <w:jc w:val="center"/>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IV</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 la Secretaría Ejecutiva del Sistema Estatal</w:t>
      </w:r>
    </w:p>
    <w:p w:rsidR="00306BD1" w:rsidRDefault="00306BD1" w:rsidP="003A5747">
      <w:pPr>
        <w:spacing w:after="0" w:line="240" w:lineRule="auto"/>
        <w:jc w:val="center"/>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Sección 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 Su Organización Y Funcionamiento</w:t>
      </w:r>
    </w:p>
    <w:p w:rsidR="00306BD1" w:rsidRDefault="00306BD1"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24.</w:t>
      </w:r>
      <w:r w:rsidRPr="003A5747">
        <w:rPr>
          <w:rFonts w:ascii="Arial" w:eastAsia="Times New Roman" w:hAnsi="Arial" w:cs="Arial"/>
          <w:bCs/>
          <w:sz w:val="24"/>
          <w:szCs w:val="24"/>
          <w:lang w:val="es-ES" w:eastAsia="es-ES"/>
        </w:rPr>
        <w:t xml:space="preserve"> La Secretaría Ejecutiva del Sistema Estatal es un organismo descentralizado, no sectorizado, con personalidad jurídica y patrimonio propio, con autonomía técnica y de gestión, mismo que tendrá su sede en la capital del Estado. Contará con una estructura operativa para la realización de sus atribuciones, objetivos y fines, y por lo tanto, el Congreso del Estado deberá asignarle el presupuesto suficiente para el ejercicio integral de sus funciones. </w:t>
      </w:r>
    </w:p>
    <w:p w:rsidR="00306BD1" w:rsidRDefault="00306BD1"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25.</w:t>
      </w:r>
      <w:r w:rsidRPr="003A5747">
        <w:rPr>
          <w:rFonts w:ascii="Arial" w:eastAsia="Times New Roman" w:hAnsi="Arial" w:cs="Arial"/>
          <w:bCs/>
          <w:sz w:val="24"/>
          <w:szCs w:val="24"/>
          <w:lang w:val="es-ES" w:eastAsia="es-ES"/>
        </w:rPr>
        <w:t xml:space="preserve"> La Secretaría Ejecutiva tiene por objeto fungir como órgano de apoyo técnico del Comité Coordinador del Sistema Estatal, a efecto de proveerle la asistencia técnica, así como los insumos necesarios para el desempeño de sus atribuciones. </w:t>
      </w:r>
    </w:p>
    <w:p w:rsidR="00306BD1" w:rsidRPr="003A5747" w:rsidRDefault="00306BD1"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26.</w:t>
      </w:r>
      <w:r w:rsidRPr="003A5747">
        <w:rPr>
          <w:rFonts w:ascii="Arial" w:eastAsia="Times New Roman" w:hAnsi="Arial" w:cs="Arial"/>
          <w:bCs/>
          <w:sz w:val="24"/>
          <w:szCs w:val="24"/>
          <w:lang w:val="es-ES" w:eastAsia="es-ES"/>
        </w:rPr>
        <w:t xml:space="preserve"> El patrimonio de la Secretaría Ejecutiva estará integrado por: </w:t>
      </w:r>
    </w:p>
    <w:p w:rsidR="00306BD1" w:rsidRPr="003A5747" w:rsidRDefault="00306BD1"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0"/>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Los bienes que le sean transmitidos por el Gobierno Estatal para el desempeño de sus funciones; </w:t>
      </w:r>
    </w:p>
    <w:p w:rsidR="003A5747" w:rsidRPr="003A5747" w:rsidRDefault="003A5747" w:rsidP="00A863FE">
      <w:pPr>
        <w:numPr>
          <w:ilvl w:val="0"/>
          <w:numId w:val="10"/>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Los recursos que le sean asignados anualmente en el Presupuesto de Egresos del Estado, y</w:t>
      </w:r>
    </w:p>
    <w:p w:rsidR="003A5747" w:rsidRPr="003A5747" w:rsidRDefault="003A5747" w:rsidP="00A863FE">
      <w:pPr>
        <w:numPr>
          <w:ilvl w:val="0"/>
          <w:numId w:val="10"/>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Los demás bienes que, en su caso, le sean transferidos bajo cualquier otro título. Las relaciones de trabajo entre la Secretaría Ejecutiva y sus trabajadores, se rigen por la Ley del Servicio Civil del Estado de Morelos.</w:t>
      </w:r>
    </w:p>
    <w:p w:rsidR="00306BD1" w:rsidRDefault="00306BD1"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27.</w:t>
      </w:r>
      <w:r w:rsidRPr="003A5747">
        <w:rPr>
          <w:rFonts w:ascii="Arial" w:eastAsia="Times New Roman" w:hAnsi="Arial" w:cs="Arial"/>
          <w:bCs/>
          <w:sz w:val="24"/>
          <w:szCs w:val="24"/>
          <w:lang w:val="es-ES" w:eastAsia="es-ES"/>
        </w:rPr>
        <w:t xml:space="preserve"> La Secretaría Ejecutiva contará con un órgano interno de control, que contará con la estructura que dispongan las disposiciones jurídicas aplicables.</w:t>
      </w: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El órgano interno de control estará limitado en sus atribuciones al control y fiscalización de la Secretaría Ejecutiva, exclusivamente respecto a las siguientes materias:</w:t>
      </w:r>
    </w:p>
    <w:p w:rsidR="00306BD1" w:rsidRPr="003A5747" w:rsidRDefault="00306BD1"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1"/>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Presupuesto; </w:t>
      </w:r>
    </w:p>
    <w:p w:rsidR="003A5747" w:rsidRPr="003A5747" w:rsidRDefault="003A5747" w:rsidP="00A863FE">
      <w:pPr>
        <w:numPr>
          <w:ilvl w:val="0"/>
          <w:numId w:val="11"/>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Contrataciones derivadas de la Ley sobre Adquisiciones, Enajenaciones, Arrendamientos y Prestación de Servicios del Poder Ejecutivo del Estado Libre y Soberano de Morelos;</w:t>
      </w:r>
    </w:p>
    <w:p w:rsidR="003A5747" w:rsidRPr="003A5747" w:rsidRDefault="003A5747" w:rsidP="00A863FE">
      <w:pPr>
        <w:numPr>
          <w:ilvl w:val="0"/>
          <w:numId w:val="11"/>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Conservación, uso, destino, afectación, enajenación y baja de bienes muebles e inmuebles; </w:t>
      </w:r>
    </w:p>
    <w:p w:rsidR="003A5747" w:rsidRPr="003A5747" w:rsidRDefault="003A5747" w:rsidP="00A863FE">
      <w:pPr>
        <w:numPr>
          <w:ilvl w:val="0"/>
          <w:numId w:val="11"/>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Responsabilidades administrativas de Servidores públicos, y </w:t>
      </w:r>
    </w:p>
    <w:p w:rsidR="003A5747" w:rsidRPr="003A5747" w:rsidRDefault="003A5747" w:rsidP="00A863FE">
      <w:pPr>
        <w:numPr>
          <w:ilvl w:val="0"/>
          <w:numId w:val="11"/>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Transparencia y acceso a la información pública, conforme a la ley de la materia. </w:t>
      </w:r>
    </w:p>
    <w:p w:rsidR="0089610F" w:rsidRDefault="0089610F" w:rsidP="003A5747">
      <w:pPr>
        <w:tabs>
          <w:tab w:val="left" w:pos="993"/>
        </w:tabs>
        <w:spacing w:after="0" w:line="240" w:lineRule="auto"/>
        <w:jc w:val="both"/>
        <w:rPr>
          <w:rFonts w:ascii="Arial" w:eastAsia="Times New Roman" w:hAnsi="Arial" w:cs="Arial"/>
          <w:bCs/>
          <w:sz w:val="24"/>
          <w:szCs w:val="24"/>
          <w:lang w:val="es-ES" w:eastAsia="es-ES"/>
        </w:rPr>
      </w:pPr>
    </w:p>
    <w:p w:rsidR="003A5747" w:rsidRPr="003A5747" w:rsidRDefault="003A5747" w:rsidP="003A5747">
      <w:pPr>
        <w:tabs>
          <w:tab w:val="left" w:pos="993"/>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órgano interno de control no podrá realizar auditorías o investigaciones encaminadas a revisar aspectos distintos a los señalados expresamente en este artículo. </w:t>
      </w:r>
    </w:p>
    <w:p w:rsidR="0089610F" w:rsidRDefault="0089610F" w:rsidP="003A5747">
      <w:pPr>
        <w:tabs>
          <w:tab w:val="left" w:pos="993"/>
          <w:tab w:val="left" w:pos="1560"/>
        </w:tabs>
        <w:spacing w:after="0" w:line="240" w:lineRule="auto"/>
        <w:jc w:val="both"/>
        <w:rPr>
          <w:rFonts w:ascii="Arial" w:eastAsia="Times New Roman" w:hAnsi="Arial" w:cs="Arial"/>
          <w:bCs/>
          <w:sz w:val="24"/>
          <w:szCs w:val="24"/>
          <w:lang w:val="es-ES" w:eastAsia="es-ES"/>
        </w:rPr>
      </w:pPr>
    </w:p>
    <w:p w:rsidR="003A5747" w:rsidRDefault="003A5747" w:rsidP="003A5747">
      <w:pPr>
        <w:tabs>
          <w:tab w:val="left" w:pos="993"/>
          <w:tab w:val="left" w:pos="1560"/>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28.</w:t>
      </w:r>
      <w:r w:rsidRPr="003A5747">
        <w:rPr>
          <w:rFonts w:ascii="Arial" w:eastAsia="Times New Roman" w:hAnsi="Arial" w:cs="Arial"/>
          <w:bCs/>
          <w:sz w:val="24"/>
          <w:szCs w:val="24"/>
          <w:lang w:val="es-ES" w:eastAsia="es-ES"/>
        </w:rPr>
        <w:t xml:space="preserve"> La persona titular del órgano interno de control de la Secretaría Ejecutiva, será designado por el Congreso del Estado con el voto de las dos terceras partes de sus miembros de una terna propuesta y evaluada por la Comisión de Hacienda, Presupuesto y Cuenta Pública del Congreso del Estado; durará tres años en el cargo y sólo podrá ser designado para un periodo más. Estará adscrito administrativamente al órgano de gobierno de la Secretaría Ejecutiva y mantendrá la coordinación técnica necesaria con la Entidad Superior de Auditoría y Fiscalización.</w:t>
      </w:r>
    </w:p>
    <w:p w:rsidR="0089610F" w:rsidRPr="003A5747" w:rsidRDefault="0089610F" w:rsidP="003A5747">
      <w:pPr>
        <w:tabs>
          <w:tab w:val="left" w:pos="993"/>
          <w:tab w:val="left" w:pos="1560"/>
        </w:tabs>
        <w:spacing w:after="0" w:line="240" w:lineRule="auto"/>
        <w:jc w:val="both"/>
        <w:rPr>
          <w:rFonts w:ascii="Arial" w:eastAsia="Times New Roman" w:hAnsi="Arial" w:cs="Arial"/>
          <w:sz w:val="24"/>
          <w:szCs w:val="24"/>
          <w:lang w:val="es-ES" w:eastAsia="es-ES"/>
        </w:rPr>
      </w:pPr>
    </w:p>
    <w:p w:rsidR="003A5747" w:rsidRDefault="003A5747" w:rsidP="003A5747">
      <w:pPr>
        <w:tabs>
          <w:tab w:val="left" w:pos="993"/>
          <w:tab w:val="left" w:pos="1560"/>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29.</w:t>
      </w:r>
      <w:r w:rsidRPr="003A5747">
        <w:rPr>
          <w:rFonts w:ascii="Arial" w:eastAsia="Times New Roman" w:hAnsi="Arial" w:cs="Arial"/>
          <w:bCs/>
          <w:sz w:val="24"/>
          <w:szCs w:val="24"/>
          <w:lang w:val="es-ES" w:eastAsia="es-ES"/>
        </w:rPr>
        <w:t xml:space="preserve"> El titular órgano interno de control de la Secretaría Ejecutiva, deberá cumplir los requisitos que se establecen para ser nombrado Auditor General de la Entidad Superior de Auditoría y Fiscalización. </w:t>
      </w:r>
    </w:p>
    <w:p w:rsidR="0089610F" w:rsidRPr="003A5747" w:rsidRDefault="0089610F" w:rsidP="003A5747">
      <w:pPr>
        <w:tabs>
          <w:tab w:val="left" w:pos="993"/>
          <w:tab w:val="left" w:pos="1560"/>
        </w:tabs>
        <w:spacing w:after="0" w:line="240" w:lineRule="auto"/>
        <w:jc w:val="both"/>
        <w:rPr>
          <w:rFonts w:ascii="Arial" w:eastAsia="Times New Roman" w:hAnsi="Arial" w:cs="Arial"/>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30.</w:t>
      </w:r>
      <w:r w:rsidRPr="003A5747">
        <w:rPr>
          <w:rFonts w:ascii="Arial" w:eastAsia="Times New Roman" w:hAnsi="Arial" w:cs="Arial"/>
          <w:bCs/>
          <w:sz w:val="24"/>
          <w:szCs w:val="24"/>
          <w:lang w:val="es-ES" w:eastAsia="es-ES"/>
        </w:rPr>
        <w:t xml:space="preserve"> El órgano de gobierno de la Secretaría Ejecutiva estará integrado por los miembros del Comité Coordinador y será presidido por el Presidente del Comité de Participación Ciudadana.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órgano de gobierno celebrará por lo menos cuatro sesiones ordinarias por año, además de las extraordinarias que se consideren convenientes para desahogar los asuntos de su competencia. Las sesiones serán convocadas por su Presidente o a propuesta de cuatro integrantes de dicho órgano. Para poder sesionar válidamente, el órgano de gobierno requerirá la asistencia de la mayoría de sus miembros. Sus acuerdos, resoluciones y determinaciones se tomarán siempre por mayoría de votos de los miembros presentes; en caso de empate, el Presidente tendrá voto de calidad. </w:t>
      </w: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Los miembros del Comité de Participación Ciudadana no podrán designar suplentes o representantes.</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Podrán participar con voz, pero sin voto aquellas personas que el órgano de gobierno, a través del Secretario Técnico, decida invitar en virtud de su probada experiencia en asuntos que sean de su competencia.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31.</w:t>
      </w:r>
      <w:r w:rsidRPr="003A5747">
        <w:rPr>
          <w:rFonts w:ascii="Arial" w:eastAsia="Times New Roman" w:hAnsi="Arial" w:cs="Arial"/>
          <w:bCs/>
          <w:sz w:val="24"/>
          <w:szCs w:val="24"/>
          <w:lang w:val="es-ES" w:eastAsia="es-ES"/>
        </w:rPr>
        <w:t xml:space="preserve"> El órgano de Gobierno tendrá la atribución indelegable prevista en el artículo 65 fracción V de la Ley Orgánica de la Administración Pública del Estado de Morelos, por lo que deberá expedir el Estatuto Orgánico de la Secretaría Ejecutiva en el que se establezcan las bases de organización, así como las facultades y funciones que correspondan a las distintas áreas que integren el organismo. Asimismo, tendrá la atribución indelegable de nombrar y remover, por mayoría calificada de cinco votos, al Secretario Técnico, de conformidad con lo establecido por esta Ley.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Sección II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 la Comisión Ejecutiva</w:t>
      </w:r>
    </w:p>
    <w:p w:rsidR="0089610F"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32.</w:t>
      </w:r>
      <w:r w:rsidRPr="003A5747">
        <w:rPr>
          <w:rFonts w:ascii="Arial" w:eastAsia="Times New Roman" w:hAnsi="Arial" w:cs="Arial"/>
          <w:bCs/>
          <w:sz w:val="24"/>
          <w:szCs w:val="24"/>
          <w:lang w:val="es-ES" w:eastAsia="es-ES"/>
        </w:rPr>
        <w:t xml:space="preserve"> La Comisión Ejecutiva estará integrada por: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 Secretario Técnico, y </w:t>
      </w:r>
    </w:p>
    <w:p w:rsidR="003A5747" w:rsidRPr="003A5747" w:rsidRDefault="003A5747" w:rsidP="00A863FE">
      <w:pPr>
        <w:numPr>
          <w:ilvl w:val="0"/>
          <w:numId w:val="1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 Comité de Participación Ciudadana, con excepción del miembro que funja en ese momento como Presidente del mismo. </w:t>
      </w:r>
    </w:p>
    <w:p w:rsidR="0089610F"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33.</w:t>
      </w:r>
      <w:r w:rsidRPr="003A5747">
        <w:rPr>
          <w:rFonts w:ascii="Arial" w:eastAsia="Times New Roman" w:hAnsi="Arial" w:cs="Arial"/>
          <w:bCs/>
          <w:sz w:val="24"/>
          <w:szCs w:val="24"/>
          <w:lang w:val="es-ES" w:eastAsia="es-ES"/>
        </w:rPr>
        <w:t xml:space="preserve"> La Comisión Ejecutiva tendrá a su cargo la generación de los insumos técnicos necesarios para que el Comité Coordinador realice sus funciones, por lo que elaborará las siguientes propuestas para ser sometidas a la aprobación de dicho comité: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Las políticas a nivel estatal en materia de prevención, control y disuasión de faltas administrativas y hechos de corrupción, así como de fiscalización y control de recursos públicos; </w:t>
      </w: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 metodología para medir y dar seguimiento, con base en indicadores aceptados y confiables, a los fenómenos de corrupción, así como a las políticas a nivel estatal a que se refiere la fracción anterior; </w:t>
      </w: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Los informes de las evaluaciones que someta a su consideración el Secretario Técnico respecto de las políticas a que se refiere este artículo; </w:t>
      </w: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Los mecanismos de suministro, intercambio, sistematización y actualización de la información en materia de fiscalización y control de recursos públicos, de prevención, control y disuasión de faltas administrativas y hechos de corrupción en el marco del Sistema Local de Información; </w:t>
      </w: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 informe anual que contenga los avances y resultados del ejercicio de las funciones y de la aplicación de las políticas y programas en la materia; </w:t>
      </w: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Las recomendaciones no vinculantes que serán dirigidas a las autoridades que se requieran, en virtud de los resultados advertidos en el informe anual, así como el informe de seguimiento que contenga los resultados sistematizados de la atención dada por las autoridades a dichas recomendaciones, y </w:t>
      </w:r>
    </w:p>
    <w:p w:rsidR="003A5747" w:rsidRPr="003A5747" w:rsidRDefault="003A5747" w:rsidP="00A863FE">
      <w:pPr>
        <w:numPr>
          <w:ilvl w:val="0"/>
          <w:numId w:val="13"/>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Las Bases de coordinación con el Sistema Nacional. </w:t>
      </w:r>
    </w:p>
    <w:p w:rsidR="0089610F"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34.</w:t>
      </w:r>
      <w:r w:rsidRPr="003A5747">
        <w:rPr>
          <w:rFonts w:ascii="Arial" w:eastAsia="Times New Roman" w:hAnsi="Arial" w:cs="Arial"/>
          <w:bCs/>
          <w:sz w:val="24"/>
          <w:szCs w:val="24"/>
          <w:lang w:val="es-ES" w:eastAsia="es-ES"/>
        </w:rPr>
        <w:t xml:space="preserve"> La Comisión Ejecutiva celebrará sesiones ordinarias y extraordinarias que serán convocadas por el Secretario Técnico, en los términos que establezca el Estatuto Orgánico de la Secretaría Ejecutiva.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La Comisión Ejecutiva podrá invitar a sus sesiones a especialistas en los temas a tratar, los cuales contarán con voz, pero sin voto, mismos que serán citados por el Secretario Técnico. Por las labores que realicen como miembros de la Comisión Ejecutiva, los integrantes del Comité de Participación Ciudadana no recibirán contraprestación adicional a la que se les otorgue por su participación como integrantes del Comité de Participación Ciudadana, de conformidad con lo establecido en esta Ley.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La Comisión Ejecutiva podrá, en el ámbito de sus atribuciones, emitir los exhortos que considere necesarios a las autoridades integrantes del Comité Coordinador, a través del Secretario Técnico. </w:t>
      </w:r>
    </w:p>
    <w:p w:rsidR="0089610F" w:rsidRPr="003A5747" w:rsidRDefault="0089610F"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Sección III</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Del Secretario Técnico</w:t>
      </w:r>
    </w:p>
    <w:p w:rsidR="0089610F" w:rsidRPr="0089610F" w:rsidRDefault="0089610F" w:rsidP="003A5747">
      <w:pPr>
        <w:spacing w:after="0" w:line="240" w:lineRule="auto"/>
        <w:jc w:val="both"/>
        <w:rPr>
          <w:rFonts w:ascii="Arial" w:eastAsia="Times New Roman" w:hAnsi="Arial" w:cs="Arial"/>
          <w:b/>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 xml:space="preserve">Artículo 35. </w:t>
      </w:r>
      <w:r w:rsidRPr="003A5747">
        <w:rPr>
          <w:rFonts w:ascii="Arial" w:eastAsia="Times New Roman" w:hAnsi="Arial" w:cs="Arial"/>
          <w:bCs/>
          <w:sz w:val="24"/>
          <w:szCs w:val="24"/>
          <w:lang w:val="es-ES" w:eastAsia="es-ES"/>
        </w:rPr>
        <w:t xml:space="preserve">El Secretario Técnico será nombrado y removido por el órgano de gobierno de la Secretaría Ejecutiva, por el voto favorable de cinco de sus miembros. Durará cinco años en su encargo y no podrá ser designado nuevamente.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Para efectos del párrafo anterior, el Presidente del órgano de gobierno, previa aprobación del Comité de Participación Ciudadana, someterá al mismo una terna de personas que cumplan los requisitos para ser designado Secretario Técnico, de conformidad con la presente Ley.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Secretario Técnico podrá ser removido por falta a su deber de diligencia, o bien por causa plenamente justificada a juicio del órgano de gobierno y por acuerdo obtenido por la votación señalada en el presente artículo; o bien, en los siguientes casos: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4"/>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Utilizar en beneficio propio o de terceros la documentación e información confidencial relacionada con las atribuciones que le corresponden en términos de la presente Ley y de la legislación en la materia; </w:t>
      </w:r>
    </w:p>
    <w:p w:rsidR="003A5747" w:rsidRPr="003A5747" w:rsidRDefault="003A5747" w:rsidP="00A863FE">
      <w:pPr>
        <w:numPr>
          <w:ilvl w:val="0"/>
          <w:numId w:val="14"/>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Sustraer, destruir, ocultar o utilizar indebidamente la documentación e información que por razón de su cargo tenga a su cuidado o custodia con motivo del ejercicio de sus atribuciones, e </w:t>
      </w:r>
    </w:p>
    <w:p w:rsidR="003A5747" w:rsidRPr="003A5747" w:rsidRDefault="003A5747" w:rsidP="00A863FE">
      <w:pPr>
        <w:numPr>
          <w:ilvl w:val="0"/>
          <w:numId w:val="14"/>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Incurrir en alguna falta administrativa grave o hecho de corrupción. </w:t>
      </w:r>
    </w:p>
    <w:p w:rsidR="00862F2E"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36.</w:t>
      </w:r>
      <w:r w:rsidRPr="003A5747">
        <w:rPr>
          <w:rFonts w:ascii="Arial" w:eastAsia="Times New Roman" w:hAnsi="Arial" w:cs="Arial"/>
          <w:bCs/>
          <w:sz w:val="24"/>
          <w:szCs w:val="24"/>
          <w:lang w:val="es-ES" w:eastAsia="es-ES"/>
        </w:rPr>
        <w:t xml:space="preserve"> Para ser designado Secretario Técnico se deberán reunir los requisitos siguientes: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Ser ciudadano mexicano, preferentemente morelense, residente del Estado y estar en pleno goce y ejercicio de sus derechos civiles;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Experiencia verificable de al menos cinco años en materias de transparencia, evaluación de políticas públicas, fiscalización, rendición de cuentas o combate a la corrupción;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Tener más de treinta y cinco años de edad, al día de la designación;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Poseer al día de la designación, con antigüedad mínima de diez años, título y cédula profesional de nivel licenciatura y contar con los conocimientos y experiencia relacionadas con la materia de esta Ley que le permitan el desempeño de sus funciones;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Gozar de buena reputación y no haber sido condenado por algún delito;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Presentar ante el órgano de gobierno de la Secretaria Ejecutiva sus declaraciones de intereses, patrimonial y fiscal, de forma previa a su nombramiento;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No haber sido registrado como candidato, ni haber desempeñado cargo alguno de elección popular en los últimos cuatro años anteriores a la designación;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No desempeñar ni haber desempeñado cargo de dirección nacional, estatal o municipal en algún partido político en los últimos cuatro años anteriores a la designación;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No haber sido miembro, adherente o afiliado a algún partido político, durante los cuatro años anteriores a la fecha de emisión de la convocatoria, y </w:t>
      </w:r>
    </w:p>
    <w:p w:rsidR="003A5747" w:rsidRPr="003A5747" w:rsidRDefault="003A5747" w:rsidP="00A863FE">
      <w:pPr>
        <w:numPr>
          <w:ilvl w:val="0"/>
          <w:numId w:val="15"/>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No ser Consejero Jurídico, secretario ni subsecretario de despacho en la Administración Pública o Consejero de la Judicatura estatal, a menos que se haya separado de su cargo con un año de antelación al día de su designación. </w:t>
      </w:r>
    </w:p>
    <w:p w:rsidR="00862F2E"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37.</w:t>
      </w:r>
      <w:r w:rsidRPr="003A5747">
        <w:rPr>
          <w:rFonts w:ascii="Arial" w:eastAsia="Times New Roman" w:hAnsi="Arial" w:cs="Arial"/>
          <w:bCs/>
          <w:sz w:val="24"/>
          <w:szCs w:val="24"/>
          <w:lang w:val="es-ES" w:eastAsia="es-ES"/>
        </w:rPr>
        <w:t xml:space="preserve"> Corresponde al Secretario Técnico ejercer la dirección de la Secretaría Ejecutiva, por lo que contará con las facultades previstas para los directores generales de las entidades paraestatales del Estado establecidas en la Ley Orgánica de la Administración Pública del Estado de Morelos.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Secretario Técnico adicionalmente tendrá las siguientes funciones: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Actuar como secretario del Comité Coordinador y del órgano de gobierno;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Ejecutar y dar seguimiento a los acuerdos y resoluciones del Comité Coordinador y del órgano de gobierno;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Elaborar y certificar los acuerdos que se tomen en el Comité Coordinador y en el órgano de gobierno y el de los instrumentos jurídicos que se generen en el seno del mismo, llevando el archivo correspondiente de los mismos en términos de las disposiciones aplicables;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Elaborar los anteproyectos de metodologías, indicadores y políticas integrales para ser discutidas en la Comisión Ejecutiva y, en su caso, sometidas a la consideración del Comité Coordinador;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Proponer a la Comisión Ejecutiva las evaluaciones que se llevarán a cabo de las políticas integrales a que se refiere la fracción III del artículo 9 de esta Ley, y una vez aprobadas realizarlas;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Realizar el trabajo técnico para la preparación de documentos que se llevarán como propuestas de acuerdo al Comité Coordinador, al órgano de gobierno y a la Comisión Ejecutiva;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Preparar el proyecto de calendario de los trabajos del Comité Coordinador, del órgano de gobierno y de la Comisión Ejecutiva;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Elaborar los anteproyectos de informes del Sistema Estatal, someterlos a la revisión y observación de la Comisión Ejecutiva y remitirlos al Comité Coordinador para su aprobación;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Realizar estudios especializados en materias relacionadas con la prevención, detección y disuasión de hechos de corrupción y de faltas administrativas, fiscalización y control de recursos públicos por acuerdo del Comité Coordinador;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Solicitar información pertinente al Estado en las plataformas digitales nacionales;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Administrar los Sistemas de Información que establezca el Comité Coordinador, en términos de esta Ley y asegurar el acceso a las mismas de los miembros del Comité Coordinador y la Comisión Ejecutiva;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Diseñar, implementar y administrar el Sistema Local de Información, con base en las medidas y protocolos que dicte el Sistema Nacional;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Integrar los sistemas de información necesarios para que los resultados de las evaluaciones sean públicos y reflejen los avances o retrocesos en la política estatal y nacional anticorrupción, y </w:t>
      </w:r>
    </w:p>
    <w:p w:rsidR="003A5747" w:rsidRPr="003A5747" w:rsidRDefault="003A5747" w:rsidP="00A863FE">
      <w:pPr>
        <w:numPr>
          <w:ilvl w:val="0"/>
          <w:numId w:val="16"/>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Proveer a la Comisión Ejecutiva los insumos necesarios para la elaboración de las propuestas a que se refiere la presente Ley. Para ello, podrá solicitar la información que estime pertinente para la realización de las actividades que le encomienda esta Ley, de oficio o a solicitud de los miembros de la Comisión Ejecutiva. </w:t>
      </w:r>
    </w:p>
    <w:p w:rsidR="00862F2E" w:rsidRDefault="00862F2E" w:rsidP="003A5747">
      <w:pPr>
        <w:spacing w:after="0" w:line="240" w:lineRule="auto"/>
        <w:jc w:val="center"/>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Sección IV</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 las Contralorías Municipales</w:t>
      </w:r>
    </w:p>
    <w:p w:rsidR="00862F2E" w:rsidRPr="00862F2E" w:rsidRDefault="00862F2E" w:rsidP="003A5747">
      <w:pPr>
        <w:spacing w:after="0" w:line="240" w:lineRule="auto"/>
        <w:jc w:val="both"/>
        <w:rPr>
          <w:rFonts w:ascii="Arial" w:eastAsia="Times New Roman" w:hAnsi="Arial" w:cs="Arial"/>
          <w:b/>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38.</w:t>
      </w:r>
      <w:r w:rsidRPr="003A5747">
        <w:rPr>
          <w:rFonts w:ascii="Arial" w:eastAsia="Times New Roman" w:hAnsi="Arial" w:cs="Arial"/>
          <w:bCs/>
          <w:sz w:val="24"/>
          <w:szCs w:val="24"/>
          <w:lang w:val="es-ES" w:eastAsia="es-ES"/>
        </w:rPr>
        <w:t xml:space="preserve"> Las Contralorías Municipales, tendrán las siguientes obligaciones y facultades:</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2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Tendrán acceso a la información pública necesaria, adecuada y oportuna que genere el Sistema Estatal para el mejor desempeño de sus funciones; </w:t>
      </w:r>
    </w:p>
    <w:p w:rsidR="003A5747" w:rsidRPr="003A5747" w:rsidRDefault="003A5747" w:rsidP="00A863FE">
      <w:pPr>
        <w:numPr>
          <w:ilvl w:val="0"/>
          <w:numId w:val="2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Coadyuvará con el Sistema Estatal para el cumplimiento de las recomendaciones, políticas públicas e informes que emita deberán tener respuesta de los sujetos públicos a quienes se dirija; </w:t>
      </w:r>
    </w:p>
    <w:p w:rsidR="003A5747" w:rsidRPr="003A5747" w:rsidRDefault="003A5747" w:rsidP="00A863FE">
      <w:pPr>
        <w:numPr>
          <w:ilvl w:val="0"/>
          <w:numId w:val="2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Deberán contar con las atribuciones y procedimientos adecuados para dar seguimiento a las recomendaciones, informes y políticas que emitan, y</w:t>
      </w:r>
    </w:p>
    <w:p w:rsidR="003A5747" w:rsidRPr="003A5747" w:rsidRDefault="003A5747" w:rsidP="00A863FE">
      <w:pPr>
        <w:numPr>
          <w:ilvl w:val="0"/>
          <w:numId w:val="22"/>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Rendirán un informe público a Comité Coordinador en el que den cuenta de las acciones anticorrupción, los riesgos identificados, los costos potenciales generados y los resultados de sus recomendaciones. Para este efecto deberán seguir las metodologías que emita el Sistema Estatal.</w:t>
      </w:r>
    </w:p>
    <w:p w:rsidR="00862F2E" w:rsidRDefault="00862F2E" w:rsidP="003A5747">
      <w:pPr>
        <w:spacing w:after="0" w:line="240" w:lineRule="auto"/>
        <w:jc w:val="center"/>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TÍTULO TERCERO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DELOS SISTEMAS</w:t>
      </w:r>
      <w:r w:rsidR="00862F2E" w:rsidRPr="00862F2E">
        <w:rPr>
          <w:rFonts w:ascii="Arial" w:eastAsia="Times New Roman" w:hAnsi="Arial" w:cs="Arial"/>
          <w:b/>
          <w:bCs/>
          <w:sz w:val="24"/>
          <w:szCs w:val="24"/>
          <w:lang w:val="es-ES" w:eastAsia="es-ES"/>
        </w:rPr>
        <w:t xml:space="preserve"> </w:t>
      </w:r>
      <w:r w:rsidRPr="003A5747">
        <w:rPr>
          <w:rFonts w:ascii="Arial" w:eastAsia="Times New Roman" w:hAnsi="Arial" w:cs="Arial"/>
          <w:b/>
          <w:bCs/>
          <w:sz w:val="24"/>
          <w:szCs w:val="24"/>
          <w:lang w:val="es-ES" w:eastAsia="es-ES"/>
        </w:rPr>
        <w:t>NACIONAL Y ESTATAL DE FISCALIZACIÓN</w:t>
      </w:r>
    </w:p>
    <w:p w:rsidR="00862F2E" w:rsidRDefault="00862F2E" w:rsidP="003A5747">
      <w:pPr>
        <w:spacing w:after="0" w:line="240" w:lineRule="auto"/>
        <w:jc w:val="center"/>
        <w:rPr>
          <w:rFonts w:ascii="Arial" w:eastAsia="Times New Roman" w:hAnsi="Arial" w:cs="Arial"/>
          <w:b/>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Primero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Del Sistema Estatal de Fiscalización</w:t>
      </w:r>
    </w:p>
    <w:p w:rsidR="00862F2E"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39.</w:t>
      </w:r>
      <w:r w:rsidRPr="003A5747">
        <w:rPr>
          <w:rFonts w:ascii="Arial" w:eastAsia="Times New Roman" w:hAnsi="Arial" w:cs="Arial"/>
          <w:bCs/>
          <w:sz w:val="24"/>
          <w:szCs w:val="24"/>
          <w:lang w:val="es-ES" w:eastAsia="es-ES"/>
        </w:rPr>
        <w:t xml:space="preserve"> El Sistema Estatal de Fiscalización tiene por objeto establecer acciones y mecanismos de coordinación entre los integrantes del mismo, en el ámbito de sus respectivas competencias, promoverán el intercambio de información, ideas y experiencias encaminadas a avanzar en el desarrollo de la fiscalización de los recursos públicos. Son integrantes del Sistema Estatal de Fiscalización: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Pr="003A5747" w:rsidRDefault="00862F2E" w:rsidP="00862F2E">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 </w:t>
      </w:r>
      <w:r w:rsidR="003A5747" w:rsidRPr="003A5747">
        <w:rPr>
          <w:rFonts w:ascii="Arial" w:eastAsia="Times New Roman" w:hAnsi="Arial" w:cs="Arial"/>
          <w:bCs/>
          <w:sz w:val="24"/>
          <w:szCs w:val="24"/>
          <w:lang w:val="es-ES" w:eastAsia="es-ES"/>
        </w:rPr>
        <w:t xml:space="preserve">La Entidad Superior de Auditoría y Fiscalización; </w:t>
      </w:r>
    </w:p>
    <w:p w:rsidR="003A5747" w:rsidRPr="003A5747" w:rsidRDefault="00862F2E" w:rsidP="00862F2E">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 </w:t>
      </w:r>
      <w:r w:rsidR="003A5747" w:rsidRPr="003A5747">
        <w:rPr>
          <w:rFonts w:ascii="Arial" w:eastAsia="Times New Roman" w:hAnsi="Arial" w:cs="Arial"/>
          <w:bCs/>
          <w:sz w:val="24"/>
          <w:szCs w:val="24"/>
          <w:lang w:val="es-ES" w:eastAsia="es-ES"/>
        </w:rPr>
        <w:t xml:space="preserve">La Secretaría de la Contraloría del Poder Ejecutivo del Estado de Morelos; </w:t>
      </w:r>
    </w:p>
    <w:p w:rsidR="003A5747" w:rsidRPr="003A5747" w:rsidRDefault="00862F2E" w:rsidP="00862F2E">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III. </w:t>
      </w:r>
      <w:r w:rsidR="003A5747" w:rsidRPr="003A5747">
        <w:rPr>
          <w:rFonts w:ascii="Arial" w:eastAsia="Times New Roman" w:hAnsi="Arial" w:cs="Arial"/>
          <w:bCs/>
          <w:sz w:val="24"/>
          <w:szCs w:val="24"/>
          <w:lang w:val="es-ES" w:eastAsia="es-ES"/>
        </w:rPr>
        <w:t xml:space="preserve">Las Contralorías Municipales, y </w:t>
      </w:r>
    </w:p>
    <w:p w:rsidR="003A5747" w:rsidRPr="003A5747" w:rsidRDefault="00862F2E" w:rsidP="00862F2E">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IV. </w:t>
      </w:r>
      <w:r w:rsidR="003A5747" w:rsidRPr="003A5747">
        <w:rPr>
          <w:rFonts w:ascii="Arial" w:eastAsia="Times New Roman" w:hAnsi="Arial" w:cs="Arial"/>
          <w:bCs/>
          <w:sz w:val="24"/>
          <w:szCs w:val="24"/>
          <w:lang w:val="es-ES" w:eastAsia="es-ES"/>
        </w:rPr>
        <w:t xml:space="preserve">Los órganos de control interno en los organismos a los que la Constitución Local les otorga Autonomía. </w:t>
      </w:r>
    </w:p>
    <w:p w:rsidR="00862F2E" w:rsidRDefault="00862F2E"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40.</w:t>
      </w:r>
      <w:r w:rsidRPr="003A5747">
        <w:rPr>
          <w:rFonts w:ascii="Arial" w:eastAsia="Times New Roman" w:hAnsi="Arial" w:cs="Arial"/>
          <w:bCs/>
          <w:sz w:val="24"/>
          <w:szCs w:val="24"/>
          <w:lang w:val="es-ES" w:eastAsia="es-ES"/>
        </w:rPr>
        <w:t xml:space="preserve"> Para el cumplimiento del objeto a que se refiere el artículo anterior los integrantes del Sistema Estatal de Fiscalización deberán: </w:t>
      </w:r>
    </w:p>
    <w:p w:rsidR="00862F2E" w:rsidRPr="003A5747" w:rsidRDefault="00862F2E" w:rsidP="003A5747">
      <w:pPr>
        <w:spacing w:after="0" w:line="240" w:lineRule="auto"/>
        <w:jc w:val="both"/>
        <w:rPr>
          <w:rFonts w:ascii="Arial" w:eastAsia="Times New Roman" w:hAnsi="Arial" w:cs="Arial"/>
          <w:bCs/>
          <w:sz w:val="24"/>
          <w:szCs w:val="24"/>
          <w:lang w:val="es-ES" w:eastAsia="es-ES"/>
        </w:rPr>
      </w:pPr>
    </w:p>
    <w:p w:rsidR="003A5747" w:rsidRPr="003A5747" w:rsidRDefault="009912A6" w:rsidP="009912A6">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 </w:t>
      </w:r>
      <w:r w:rsidR="003A5747" w:rsidRPr="003A5747">
        <w:rPr>
          <w:rFonts w:ascii="Arial" w:eastAsia="Times New Roman" w:hAnsi="Arial" w:cs="Arial"/>
          <w:bCs/>
          <w:sz w:val="24"/>
          <w:szCs w:val="24"/>
          <w:lang w:val="es-ES" w:eastAsia="es-ES"/>
        </w:rPr>
        <w:t xml:space="preserve">Crear un sistema electrónico en términos del Título Cuarto de la presente Ley, que permita ampliar la cobertura e impacto de la fiscalización de los recursos federales y locales, mediante la construcción de un modelo de coordinación, de las autoridades estatales, municipales y organismos públicos constitucionales autónomos, y </w:t>
      </w:r>
    </w:p>
    <w:p w:rsidR="003A5747" w:rsidRPr="003A5747" w:rsidRDefault="009912A6" w:rsidP="009912A6">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 </w:t>
      </w:r>
      <w:r w:rsidR="003A5747" w:rsidRPr="003A5747">
        <w:rPr>
          <w:rFonts w:ascii="Arial" w:eastAsia="Times New Roman" w:hAnsi="Arial" w:cs="Arial"/>
          <w:bCs/>
          <w:sz w:val="24"/>
          <w:szCs w:val="24"/>
          <w:lang w:val="es-ES" w:eastAsia="es-ES"/>
        </w:rPr>
        <w:t xml:space="preserve">Informar al Comité Coordinador sobre los avances en la fiscalización de recursos federales y locales. </w:t>
      </w:r>
    </w:p>
    <w:p w:rsidR="009912A6" w:rsidRDefault="009912A6"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Todos los Entes públicos fiscalizadores y fiscalizados deberán apoyar en todo momento al Sistema Estatal de Fiscalización para la implementación de mejoras para la fiscalización de los recursos federales y locales. </w:t>
      </w:r>
    </w:p>
    <w:p w:rsidR="009912A6" w:rsidRDefault="009912A6"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41.</w:t>
      </w:r>
      <w:r w:rsidRPr="003A5747">
        <w:rPr>
          <w:rFonts w:ascii="Arial" w:eastAsia="Times New Roman" w:hAnsi="Arial" w:cs="Arial"/>
          <w:bCs/>
          <w:sz w:val="24"/>
          <w:szCs w:val="24"/>
          <w:lang w:val="es-ES" w:eastAsia="es-ES"/>
        </w:rPr>
        <w:t xml:space="preserve"> El Sistema Estatal de Fiscalización contará con un Comité Rector conformado por la Entidad Superior de Auditoría y Fiscalización, la Secretaría de la Contraloría del Poder Ejecutivo del Estado de Morelos y cinco miembros rotatorios de entre las entidades referidas en las fracciones III y IV del artículo 39 de esta Ley que serán elegidos por periodos de dos años, por consenso de la propia Secretaría de la Contraloría y la Entidad Superior de Auditoría y Fiscalización. El Comité Rector será presidido por el Auditor General de la Entidad Superior Auditoría y Fiscalización o por el representante que designe para estos efectos. </w:t>
      </w:r>
    </w:p>
    <w:p w:rsidR="009912A6" w:rsidRPr="003A5747" w:rsidRDefault="009912A6"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42.</w:t>
      </w:r>
      <w:r w:rsidRPr="003A5747">
        <w:rPr>
          <w:rFonts w:ascii="Arial" w:eastAsia="Times New Roman" w:hAnsi="Arial" w:cs="Arial"/>
          <w:bCs/>
          <w:sz w:val="24"/>
          <w:szCs w:val="24"/>
          <w:lang w:val="es-ES" w:eastAsia="es-ES"/>
        </w:rPr>
        <w:t xml:space="preserve"> Para el ejercicio de las competencias del Sistema Estatal de Fiscalización en materia de fiscalización y control de los recursos públicos, el Comité Rector ejecutará las siguientes acciones: </w:t>
      </w:r>
    </w:p>
    <w:p w:rsidR="009912A6" w:rsidRPr="003A5747" w:rsidRDefault="009912A6" w:rsidP="003A5747">
      <w:pPr>
        <w:spacing w:after="0" w:line="240" w:lineRule="auto"/>
        <w:jc w:val="both"/>
        <w:rPr>
          <w:rFonts w:ascii="Arial" w:eastAsia="Times New Roman" w:hAnsi="Arial" w:cs="Arial"/>
          <w:bCs/>
          <w:sz w:val="24"/>
          <w:szCs w:val="24"/>
          <w:lang w:val="es-ES" w:eastAsia="es-ES"/>
        </w:rPr>
      </w:pPr>
    </w:p>
    <w:p w:rsidR="003A5747" w:rsidRPr="003A5747" w:rsidRDefault="009912A6" w:rsidP="009912A6">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 </w:t>
      </w:r>
      <w:r w:rsidR="003A5747" w:rsidRPr="003A5747">
        <w:rPr>
          <w:rFonts w:ascii="Arial" w:eastAsia="Times New Roman" w:hAnsi="Arial" w:cs="Arial"/>
          <w:bCs/>
          <w:sz w:val="24"/>
          <w:szCs w:val="24"/>
          <w:lang w:val="es-ES" w:eastAsia="es-ES"/>
        </w:rPr>
        <w:t xml:space="preserve">El diseño, aprobación y promoción de políticas integrales en la materia; </w:t>
      </w:r>
    </w:p>
    <w:p w:rsidR="003A5747" w:rsidRPr="003A5747" w:rsidRDefault="009912A6" w:rsidP="009912A6">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 </w:t>
      </w:r>
      <w:r w:rsidR="003A5747" w:rsidRPr="003A5747">
        <w:rPr>
          <w:rFonts w:ascii="Arial" w:eastAsia="Times New Roman" w:hAnsi="Arial" w:cs="Arial"/>
          <w:bCs/>
          <w:sz w:val="24"/>
          <w:szCs w:val="24"/>
          <w:lang w:val="es-ES" w:eastAsia="es-ES"/>
        </w:rPr>
        <w:t xml:space="preserve">La instrumentación de mecanismos de coordinación entre todos los integrantes del Sistema, y </w:t>
      </w:r>
    </w:p>
    <w:p w:rsidR="003A5747" w:rsidRPr="003A5747" w:rsidRDefault="009912A6" w:rsidP="009912A6">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III. </w:t>
      </w:r>
      <w:r w:rsidR="003A5747" w:rsidRPr="003A5747">
        <w:rPr>
          <w:rFonts w:ascii="Arial" w:eastAsia="Times New Roman" w:hAnsi="Arial" w:cs="Arial"/>
          <w:bCs/>
          <w:sz w:val="24"/>
          <w:szCs w:val="24"/>
          <w:lang w:val="es-ES" w:eastAsia="es-ES"/>
        </w:rPr>
        <w:t xml:space="preserve">La integración e instrumentación de mecanismos de suministro, intercambio, sistematización y actualización de la información que en materia de fiscalización y control de recursos públicos generen las instituciones competentes en dichas materias. </w:t>
      </w:r>
    </w:p>
    <w:p w:rsidR="009912A6" w:rsidRDefault="009912A6"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43.</w:t>
      </w:r>
      <w:r w:rsidRPr="003A5747">
        <w:rPr>
          <w:rFonts w:ascii="Arial" w:eastAsia="Times New Roman" w:hAnsi="Arial" w:cs="Arial"/>
          <w:bCs/>
          <w:sz w:val="24"/>
          <w:szCs w:val="24"/>
          <w:lang w:val="es-ES" w:eastAsia="es-ES"/>
        </w:rPr>
        <w:t xml:space="preserve"> El Comité Rector del Sistema Estatal de Fiscalización podrá invitar a participar en actividades específicas del Sistema Estatal de Fiscalización a los Órganos internos de control, así como a cualquier otra instancia que realice funciones de control, auditoría y fiscalización de recursos públicos. </w:t>
      </w: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44.</w:t>
      </w:r>
      <w:r w:rsidRPr="003A5747">
        <w:rPr>
          <w:rFonts w:ascii="Arial" w:eastAsia="Times New Roman" w:hAnsi="Arial" w:cs="Arial"/>
          <w:bCs/>
          <w:sz w:val="24"/>
          <w:szCs w:val="24"/>
          <w:lang w:val="es-ES" w:eastAsia="es-ES"/>
        </w:rPr>
        <w:t xml:space="preserve"> Los integrantes del Sistema Estatal de Fiscalización deberán homologar los procesos, procedimientos, técnicas, criterios, estrategias, programas y normas profesionales en materia de auditoría y fiscalización. Asimismo, el Sistema Estatal de Fiscalización aprobará las normas profesionales homologadas aplicables a la actividad de fiscalización, las cuales serán obligatorias para todos los integrantes del mismo. </w:t>
      </w:r>
    </w:p>
    <w:p w:rsidR="002D5A81" w:rsidRPr="003A5747" w:rsidRDefault="002D5A81"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45.</w:t>
      </w:r>
      <w:r w:rsidRPr="003A5747">
        <w:rPr>
          <w:rFonts w:ascii="Arial" w:eastAsia="Times New Roman" w:hAnsi="Arial" w:cs="Arial"/>
          <w:bCs/>
          <w:sz w:val="24"/>
          <w:szCs w:val="24"/>
          <w:lang w:val="es-ES" w:eastAsia="es-ES"/>
        </w:rPr>
        <w:t xml:space="preserve"> Conforme a los lineamientos que emita el Comité Rector para la mejora institucional en materia de fiscalización, así como derivado de las reglas específicas contenidas en los códigos de ética y demás lineamientos de conducta, los integrantes del Sistema Estatal de Fiscalización implementarán las medidas aprobadas por el mismo para el fortalecimiento y profesionalización del personal de los órganos de fiscalización. Para tal fin, el Sistema Estatal de Fiscalización fomentará el establecimiento de un programa de capacitación coordinado, que permita incrementar la calidad profesional del personal auditor y mejorar los resultados de la auditoría y fiscalización.</w:t>
      </w:r>
    </w:p>
    <w:p w:rsidR="002D5A81" w:rsidRPr="003A5747" w:rsidRDefault="002D5A81"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46.</w:t>
      </w:r>
      <w:r w:rsidRPr="003A5747">
        <w:rPr>
          <w:rFonts w:ascii="Arial" w:eastAsia="Times New Roman" w:hAnsi="Arial" w:cs="Arial"/>
          <w:bCs/>
          <w:sz w:val="24"/>
          <w:szCs w:val="24"/>
          <w:lang w:val="es-ES" w:eastAsia="es-ES"/>
        </w:rPr>
        <w:t xml:space="preserve"> El Sistema Estatal de Fiscalización propiciará el intercambio de información que coadyuve al desarrollo de sus respectivas funciones, conforme a lo dispuesto en el Título Quinto de esta Ley. </w:t>
      </w:r>
    </w:p>
    <w:p w:rsidR="002D5A81" w:rsidRPr="003A5747" w:rsidRDefault="002D5A81"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47.</w:t>
      </w:r>
      <w:r w:rsidRPr="003A5747">
        <w:rPr>
          <w:rFonts w:ascii="Arial" w:eastAsia="Times New Roman" w:hAnsi="Arial" w:cs="Arial"/>
          <w:bCs/>
          <w:sz w:val="24"/>
          <w:szCs w:val="24"/>
          <w:lang w:val="es-ES" w:eastAsia="es-ES"/>
        </w:rPr>
        <w:t xml:space="preserve"> Los integrantes del Sistema Estatal de Fiscalización en el ámbito de sus respectivas facultades y atribuciones: </w:t>
      </w:r>
    </w:p>
    <w:p w:rsidR="002D5A81" w:rsidRPr="003A5747" w:rsidRDefault="002D5A81" w:rsidP="003A5747">
      <w:pPr>
        <w:spacing w:after="0" w:line="240" w:lineRule="auto"/>
        <w:jc w:val="both"/>
        <w:rPr>
          <w:rFonts w:ascii="Arial" w:eastAsia="Times New Roman" w:hAnsi="Arial" w:cs="Arial"/>
          <w:bCs/>
          <w:sz w:val="24"/>
          <w:szCs w:val="24"/>
          <w:lang w:val="es-ES" w:eastAsia="es-ES"/>
        </w:rPr>
      </w:pP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 </w:t>
      </w:r>
      <w:r w:rsidR="003A5747" w:rsidRPr="003A5747">
        <w:rPr>
          <w:rFonts w:ascii="Arial" w:eastAsia="Times New Roman" w:hAnsi="Arial" w:cs="Arial"/>
          <w:bCs/>
          <w:sz w:val="24"/>
          <w:szCs w:val="24"/>
          <w:lang w:val="es-ES" w:eastAsia="es-ES"/>
        </w:rPr>
        <w:t xml:space="preserve">Identificarán áreas comunes de auditoría y fiscalización para que contribuyan a la definición de sus respectivos programas anuales de trabajo y el cumplimiento de los mismos de manera coordinada; </w:t>
      </w: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 </w:t>
      </w:r>
      <w:r w:rsidR="003A5747" w:rsidRPr="003A5747">
        <w:rPr>
          <w:rFonts w:ascii="Arial" w:eastAsia="Times New Roman" w:hAnsi="Arial" w:cs="Arial"/>
          <w:bCs/>
          <w:sz w:val="24"/>
          <w:szCs w:val="24"/>
          <w:lang w:val="es-ES" w:eastAsia="es-ES"/>
        </w:rPr>
        <w:t xml:space="preserve">Revisarán los ordenamientos legales que regulan su actuación para que, en su caso, realicen propuestas de mejora a los mismos que permitan un mayor impacto en el combate a la corrupción, y </w:t>
      </w: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III. </w:t>
      </w:r>
      <w:r w:rsidR="003A5747" w:rsidRPr="003A5747">
        <w:rPr>
          <w:rFonts w:ascii="Arial" w:eastAsia="Times New Roman" w:hAnsi="Arial" w:cs="Arial"/>
          <w:bCs/>
          <w:sz w:val="24"/>
          <w:szCs w:val="24"/>
          <w:lang w:val="es-ES" w:eastAsia="es-ES"/>
        </w:rPr>
        <w:t xml:space="preserve">Elaborarán y adoptarán un marco de referencia que contenga criterios generales para la prevención, detección y disuasión de actos de corrupción e incorporar las mejores prácticas para fomentar la transparencia y rendición de cuentas en la gestión gubernamental.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48.</w:t>
      </w:r>
      <w:r w:rsidRPr="003A5747">
        <w:rPr>
          <w:rFonts w:ascii="Arial" w:eastAsia="Times New Roman" w:hAnsi="Arial" w:cs="Arial"/>
          <w:bCs/>
          <w:sz w:val="24"/>
          <w:szCs w:val="24"/>
          <w:lang w:val="es-ES" w:eastAsia="es-ES"/>
        </w:rPr>
        <w:t xml:space="preserve"> Para el fortalecimiento del Sistema Estatal de Fiscalización, sus integrantes atenderán las siguientes directrices: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 </w:t>
      </w:r>
      <w:r w:rsidR="003A5747" w:rsidRPr="003A5747">
        <w:rPr>
          <w:rFonts w:ascii="Arial" w:eastAsia="Times New Roman" w:hAnsi="Arial" w:cs="Arial"/>
          <w:bCs/>
          <w:sz w:val="24"/>
          <w:szCs w:val="24"/>
          <w:lang w:val="es-ES" w:eastAsia="es-ES"/>
        </w:rPr>
        <w:t xml:space="preserve">La coordinación de trabajo efectiva; </w:t>
      </w: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 </w:t>
      </w:r>
      <w:r w:rsidR="003A5747" w:rsidRPr="003A5747">
        <w:rPr>
          <w:rFonts w:ascii="Arial" w:eastAsia="Times New Roman" w:hAnsi="Arial" w:cs="Arial"/>
          <w:bCs/>
          <w:sz w:val="24"/>
          <w:szCs w:val="24"/>
          <w:lang w:val="es-ES" w:eastAsia="es-ES"/>
        </w:rPr>
        <w:t xml:space="preserve">El fortalecimiento institucional; </w:t>
      </w: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III. </w:t>
      </w:r>
      <w:r w:rsidR="003A5747" w:rsidRPr="003A5747">
        <w:rPr>
          <w:rFonts w:ascii="Arial" w:eastAsia="Times New Roman" w:hAnsi="Arial" w:cs="Arial"/>
          <w:bCs/>
          <w:sz w:val="24"/>
          <w:szCs w:val="24"/>
          <w:lang w:val="es-ES" w:eastAsia="es-ES"/>
        </w:rPr>
        <w:t xml:space="preserve">Evitar duplicidades y omisiones en el trabajo de los órganos de fiscalización, en un ambiente de profesionalismo y transparencia; </w:t>
      </w: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IV. </w:t>
      </w:r>
      <w:r w:rsidR="003A5747" w:rsidRPr="003A5747">
        <w:rPr>
          <w:rFonts w:ascii="Arial" w:eastAsia="Times New Roman" w:hAnsi="Arial" w:cs="Arial"/>
          <w:bCs/>
          <w:sz w:val="24"/>
          <w:szCs w:val="24"/>
          <w:lang w:val="es-ES" w:eastAsia="es-ES"/>
        </w:rPr>
        <w:t xml:space="preserve">Mayor cobertura de la fiscalización de los recursos públicos, y </w:t>
      </w:r>
    </w:p>
    <w:p w:rsidR="003A5747" w:rsidRPr="003A5747" w:rsidRDefault="002352BA" w:rsidP="002352BA">
      <w:pPr>
        <w:tabs>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 </w:t>
      </w:r>
      <w:r w:rsidR="003A5747" w:rsidRPr="003A5747">
        <w:rPr>
          <w:rFonts w:ascii="Arial" w:eastAsia="Times New Roman" w:hAnsi="Arial" w:cs="Arial"/>
          <w:bCs/>
          <w:sz w:val="24"/>
          <w:szCs w:val="24"/>
          <w:lang w:val="es-ES" w:eastAsia="es-ES"/>
        </w:rPr>
        <w:t xml:space="preserve">Emitir información relevante en los reportes de auditoría y fiscalización, con lenguaje sencillo y accesible, que contribuya a la toma de decisiones públicas, la mejora de la gestión gubernamental, y a que el ciudadano común conozca cómo se gasta el dinero de sus impuestos, así como la máxima publicidad en los resultados de la fiscalización.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Corresponderá al Comité Rector del Sistema Estatal de Fiscalización emitir las normas que regulen su funcionamiento.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49.</w:t>
      </w:r>
      <w:r w:rsidRPr="003A5747">
        <w:rPr>
          <w:rFonts w:ascii="Arial" w:eastAsia="Times New Roman" w:hAnsi="Arial" w:cs="Arial"/>
          <w:bCs/>
          <w:sz w:val="24"/>
          <w:szCs w:val="24"/>
          <w:lang w:val="es-ES" w:eastAsia="es-ES"/>
        </w:rPr>
        <w:t xml:space="preserve"> Los integrantes del Sistema Estatal de Fiscalización celebrarán reuniones ordinarias cada seis meses y extraordinarias cuantas veces sea necesario, a fin de dar seguimiento al cumplimiento de los objetivos y acciones planteados en la presente Ley y demás legislación aplicable. Para ello, podrán valerse de los medios de presencia virtual que consideren pertinentes.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Segundo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 xml:space="preserve">Del Sistema Nacional de Fiscalización </w:t>
      </w:r>
    </w:p>
    <w:p w:rsidR="002352BA" w:rsidRPr="002352BA" w:rsidRDefault="002352BA" w:rsidP="003A5747">
      <w:pPr>
        <w:spacing w:after="0" w:line="240" w:lineRule="auto"/>
        <w:jc w:val="both"/>
        <w:rPr>
          <w:rFonts w:ascii="Arial" w:eastAsia="Times New Roman" w:hAnsi="Arial" w:cs="Arial"/>
          <w:b/>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50.</w:t>
      </w:r>
      <w:r w:rsidRPr="003A5747">
        <w:rPr>
          <w:rFonts w:ascii="Arial" w:eastAsia="Times New Roman" w:hAnsi="Arial" w:cs="Arial"/>
          <w:bCs/>
          <w:sz w:val="24"/>
          <w:szCs w:val="24"/>
          <w:lang w:val="es-ES" w:eastAsia="es-ES"/>
        </w:rPr>
        <w:t xml:space="preserve"> La Entidad de Auditoría y Fiscalización del Estado, así como la Secretaría de la Contraloría Estatal forman parte del Sistema Nacional de Fiscalización.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51.</w:t>
      </w:r>
      <w:r w:rsidRPr="003A5747">
        <w:rPr>
          <w:rFonts w:ascii="Arial" w:eastAsia="Times New Roman" w:hAnsi="Arial" w:cs="Arial"/>
          <w:bCs/>
          <w:sz w:val="24"/>
          <w:szCs w:val="24"/>
          <w:lang w:val="es-ES" w:eastAsia="es-ES"/>
        </w:rPr>
        <w:t xml:space="preserve"> Como miembros del Sistema Nacional de Fiscalización, la Entidad de Fiscalización Superior del Estado y la Secretaría de la Contraloría del Poder Ejecutivo del Estado de Morelos tendrán como obligación: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todas las medidas necesarias para mantener autonomía e independencia en su función de fiscalización, frente a los Poderes del Estado y cualquier autoridad sujeta a revisión; </w:t>
      </w: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Homologar los procesos, procedimientos, técnicas, criterios, estrategias, programas y normas profesionales en materia de auditoría y fiscalización que apruebe el Sistema Nacional de Fiscalización; </w:t>
      </w: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Implementar las medidas aprobadas por el Sistema Nacional de Fiscalización para el fortalecimiento y profesionalización del personal de los órganos de fiscalización; </w:t>
      </w: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Identificar áreas comunes de auditoría y fiscalización para que contribuyan a la definición de sus respectivos programas anuales de trabajo y el cumplimiento de los mismos de manera coordinada; </w:t>
      </w: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Establecer programas permanentes de creación de capacidades para auditores e investigadores que desarrollen nuevas formas de fiscalización; </w:t>
      </w: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Revisar los ordenamientos legales que regulan su actuación para que, en su caso, realicen propuestas de mejora a los mismos que permitan un mayor impacto en el combate a la corrupción, y </w:t>
      </w:r>
    </w:p>
    <w:p w:rsidR="003A5747" w:rsidRPr="003A5747" w:rsidRDefault="003A5747" w:rsidP="00A863FE">
      <w:pPr>
        <w:numPr>
          <w:ilvl w:val="0"/>
          <w:numId w:val="17"/>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Elaborar y adoptar un marco de referencia que contenga criterios generales para la prevención, detección y disuasión de actos de corrupción e incorporar las mejores prácticas para fomentar la transparencia y rendición de cuentas en la gestión gubernamental.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52.</w:t>
      </w:r>
      <w:r w:rsidRPr="003A5747">
        <w:rPr>
          <w:rFonts w:ascii="Arial" w:eastAsia="Times New Roman" w:hAnsi="Arial" w:cs="Arial"/>
          <w:bCs/>
          <w:sz w:val="24"/>
          <w:szCs w:val="24"/>
          <w:lang w:val="es-ES" w:eastAsia="es-ES"/>
        </w:rPr>
        <w:t xml:space="preserve"> Para que la Entidad Superior de Fiscalización del Estado y la Secretaría de la Contraloría del Poder Ejecutivo del Estado de Morelos contribuyan con el fortalecimiento del Sistema Nacional de Fiscalización, del cual forman parte, atenderán las siguientes directrices: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A863FE">
      <w:pPr>
        <w:numPr>
          <w:ilvl w:val="0"/>
          <w:numId w:val="1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La coordinación de trabajo efectiva, fortalecimiento institucional, evitar duplicidades y omisiones en el trabajo de los órganos de fiscalización, en un ambiente de profesionalismo y transparencia; </w:t>
      </w:r>
    </w:p>
    <w:p w:rsidR="003A5747" w:rsidRPr="003A5747" w:rsidRDefault="003A5747" w:rsidP="00A863FE">
      <w:pPr>
        <w:numPr>
          <w:ilvl w:val="0"/>
          <w:numId w:val="1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Mayor cobertura de la fiscalización de los recursos públicos; </w:t>
      </w:r>
    </w:p>
    <w:p w:rsidR="003A5747" w:rsidRPr="003A5747" w:rsidRDefault="003A5747" w:rsidP="00A863FE">
      <w:pPr>
        <w:numPr>
          <w:ilvl w:val="0"/>
          <w:numId w:val="1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Emitir información relevante en los reportes de auditoría y fiscalización, con lenguaje sencillo y accesible, que contribuya a la toma de decisiones públicas, la mejora de la gestión gubernamental, y a que el ciudadano común conozca cómo se gasta el dinero de sus impuestos, así como la máxima publicidad en los resultados de la fiscalización, y</w:t>
      </w:r>
    </w:p>
    <w:p w:rsidR="003A5747" w:rsidRPr="003A5747" w:rsidRDefault="003A5747" w:rsidP="00A863FE">
      <w:pPr>
        <w:numPr>
          <w:ilvl w:val="0"/>
          <w:numId w:val="18"/>
        </w:numPr>
        <w:tabs>
          <w:tab w:val="left" w:pos="993"/>
        </w:tabs>
        <w:spacing w:after="0" w:line="240" w:lineRule="auto"/>
        <w:ind w:left="284" w:firstLine="0"/>
        <w:contextualSpacing/>
        <w:jc w:val="both"/>
        <w:rPr>
          <w:rFonts w:ascii="Arial" w:hAnsi="Arial" w:cs="Arial"/>
          <w:sz w:val="24"/>
          <w:szCs w:val="24"/>
        </w:rPr>
      </w:pPr>
      <w:r w:rsidRPr="003A5747">
        <w:rPr>
          <w:rFonts w:ascii="Arial" w:hAnsi="Arial" w:cs="Arial"/>
          <w:sz w:val="24"/>
          <w:szCs w:val="24"/>
        </w:rPr>
        <w:t xml:space="preserve">Seguir la norma que el Comité Rector de Sistema Nacional de Fiscalización regule para su funcionamiento.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53.</w:t>
      </w:r>
      <w:r w:rsidRPr="003A5747">
        <w:rPr>
          <w:rFonts w:ascii="Arial" w:eastAsia="Times New Roman" w:hAnsi="Arial" w:cs="Arial"/>
          <w:bCs/>
          <w:sz w:val="24"/>
          <w:szCs w:val="24"/>
          <w:lang w:val="es-ES" w:eastAsia="es-ES"/>
        </w:rPr>
        <w:t xml:space="preserve"> Cuando el titular de la Entidad Superior de Auditoría y Fiscalización o el titular de la Secretaría de la Contraloría del Poder Ejecutivo del Estado de Morelos, sean uno de los 7 miembros rotatorios que forman parte del Comité Rector del Sistema Nacional de Fiscalización, ejercerá de manera conjunta con el Comité Rector las acciones en materia de fiscalización y control de los recursos públicos mencionadas en el artículo 40 de la Ley General del Sistema Nacional Anticorrupción.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54.</w:t>
      </w:r>
      <w:r w:rsidRPr="003A5747">
        <w:rPr>
          <w:rFonts w:ascii="Arial" w:eastAsia="Times New Roman" w:hAnsi="Arial" w:cs="Arial"/>
          <w:bCs/>
          <w:sz w:val="24"/>
          <w:szCs w:val="24"/>
          <w:lang w:val="es-ES" w:eastAsia="es-ES"/>
        </w:rPr>
        <w:t xml:space="preserve"> La Entidad Superior de Auditoría y Fiscalización del Estado, así como la Secretaría de la Contraloría del Poder Ejecutivo del Estado de Morelos, como integrantes del Sistema Nacional de Fiscalización, atenderán a las reuniones ordinarias y extraordinarias que se convoquen, a fin de dar seguimiento al cumplimiento de los objetivos y acciones planteados en la presente Ley y la Ley General del Sistema Nacional Anticorrupción. Para ello, podrá valerse de los medios de presencia virtual que consideren pertinentes.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TÍTULO CUARTO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DEL SISTEMA LOCAL DE INFORMACIÓN Y SU PARTICIPACIÓN EN LA PLATAFORMA DIGITAL NACIONAL</w:t>
      </w:r>
    </w:p>
    <w:p w:rsidR="002352BA" w:rsidRPr="002352BA" w:rsidRDefault="002352BA" w:rsidP="003A5747">
      <w:pPr>
        <w:spacing w:after="0" w:line="240" w:lineRule="auto"/>
        <w:jc w:val="center"/>
        <w:rPr>
          <w:rFonts w:ascii="Arial" w:eastAsia="Times New Roman" w:hAnsi="Arial" w:cs="Arial"/>
          <w:b/>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Único</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55.</w:t>
      </w:r>
      <w:r w:rsidRPr="003A5747">
        <w:rPr>
          <w:rFonts w:ascii="Arial" w:eastAsia="Times New Roman" w:hAnsi="Arial" w:cs="Arial"/>
          <w:bCs/>
          <w:sz w:val="24"/>
          <w:szCs w:val="24"/>
          <w:lang w:val="es-ES" w:eastAsia="es-ES"/>
        </w:rPr>
        <w:t xml:space="preserve"> El Sistema Local de Información será el receptor e integrador de la información que las autoridades integrantes del Sistema Estatal incorporen para su transmisión e integración a la Plataforma Digital Nacional conforme a los lineamientos, estándares y políticas que le dicte el Comité Coordinador del Sistema Nacional.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Secretario Técnico del Sistema Estatal promoverá la administración y publicación de la información en formato de datos abiertos, en todas aquellas dependencias y entidades locales que deban brindarle información, conforme a la Ley General de Transparencia y Acceso a la Información Pública y la demás normatividad aplicable. </w:t>
      </w: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Asimismo, estará facultado para establecer formatos, criterios, políticas y protocolos de gestión de la información para los Entes públicos del Estado que tengan a su disposición información, datos o documentos que sean objeto de cumplimiento de las obligaciones que marca esta Ley y los ordenamientos que de ésta emanen, o sean pertinentes para el Sistema Local de Información.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En todos los casos, los formatos, criterios, políticas y protocolos que para efectos de la recepción y gestión de información integre el Sistema Estatal, deberán sujetarse a los lineamientos que para dichos efectos emita el Sistema Nacional Anticorrupción a través de las instancias facultadas para ello, sin detrimento de la innovación en los procesos que en Estado pueda desarrollar por encima de los estándares nacionales.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TÍTULO QUINTO</w:t>
      </w: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DE LAS RECOMENDACIONES DEL COMITÉ COORDINADOR</w:t>
      </w:r>
    </w:p>
    <w:p w:rsidR="002352BA" w:rsidRPr="002352BA" w:rsidRDefault="002352BA" w:rsidP="003A5747">
      <w:pPr>
        <w:spacing w:after="0" w:line="240" w:lineRule="auto"/>
        <w:jc w:val="center"/>
        <w:rPr>
          <w:rFonts w:ascii="Arial" w:eastAsia="Times New Roman" w:hAnsi="Arial" w:cs="Arial"/>
          <w:b/>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Capítulo Único</w:t>
      </w:r>
    </w:p>
    <w:p w:rsidR="002352BA" w:rsidRPr="002352BA" w:rsidRDefault="002352BA" w:rsidP="003A5747">
      <w:pPr>
        <w:spacing w:after="0" w:line="240" w:lineRule="auto"/>
        <w:jc w:val="both"/>
        <w:rPr>
          <w:rFonts w:ascii="Arial" w:eastAsia="Times New Roman" w:hAnsi="Arial" w:cs="Arial"/>
          <w:b/>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56.</w:t>
      </w:r>
      <w:r w:rsidRPr="003A5747">
        <w:rPr>
          <w:rFonts w:ascii="Arial" w:eastAsia="Times New Roman" w:hAnsi="Arial" w:cs="Arial"/>
          <w:bCs/>
          <w:sz w:val="24"/>
          <w:szCs w:val="24"/>
          <w:lang w:val="es-ES" w:eastAsia="es-ES"/>
        </w:rPr>
        <w:t xml:space="preserve"> El Secretario Técnico solicitará a los miembros del Comité Coordinador toda la información que estime necesaria para la integración del contenido del informe anual que deberá rendir el Comité Coordinador, incluidos los proyectos de recomendaciones. Asimismo, solicitará a la Entidad Superior de Auditoría y Fiscalización y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 Los informes serán integrados al informe anual del Comité Coordinador como anexos. Una vez culminada la elaboración del informe anual, se someterá para su aprobación ante el Comité Coordinador.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El informe anual a que se refiere el párrafo anterior deberá ser aprobado como máximo treinta días previos a que culmine el periodo anual de la presidencia. En los casos en los que del informe anual se desprendan recomendaciones, el Presidente del Comité Coordinador instruirá al Secretario Técnico para que, a más tardar a los quince días posteriores a que haya sido aprobado el informe, las haga del conocimiento de las autoridades a las que se dirigen. En un plazo no mayor de treinta días, dichas autoridades podrán solicitar las aclaraciones y precisiones que estimen pertinentes en relación con el contenido de las recomendaciones.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El informe anual deberá ser publicado de manera íntegra en el Portal y una versión resumida se enviará al Ejecutivo Local para su publicación en el Periódico Oficial del Gobierno del Estado.</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57.</w:t>
      </w:r>
      <w:r w:rsidRPr="003A5747">
        <w:rPr>
          <w:rFonts w:ascii="Arial" w:eastAsia="Times New Roman" w:hAnsi="Arial" w:cs="Arial"/>
          <w:bCs/>
          <w:sz w:val="24"/>
          <w:szCs w:val="24"/>
          <w:lang w:val="es-ES" w:eastAsia="es-ES"/>
        </w:rPr>
        <w:t xml:space="preserve"> Las recomendaciones no vinculantes que emita el Comité Coordinador del Sistema Estatal a los Entes públicos del Estado, serán públicas y de carácter institucional y estarán enfocadas al fortalecimiento de los procesos, mecanismos, organización, normas, así como acciones u omisiones que deriven del informe anual que presente el Comité Coordinador. Las recomendaciones deberán ser aprobadas por la mayoría de los miembros del Comité Coordinador.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58.</w:t>
      </w:r>
      <w:r w:rsidRPr="003A5747">
        <w:rPr>
          <w:rFonts w:ascii="Arial" w:eastAsia="Times New Roman" w:hAnsi="Arial" w:cs="Arial"/>
          <w:bCs/>
          <w:sz w:val="24"/>
          <w:szCs w:val="24"/>
          <w:lang w:val="es-ES" w:eastAsia="es-ES"/>
        </w:rPr>
        <w:t xml:space="preserve"> Las recomendaciones deberán recibir respuesta fundada y motivada por parte de las autoridades a las que se dirijan, en un término que no exceda los quince días a partir de su recepción, tanto en los casos en los que determinen su aceptación como en los casos en los que decidan rechazarlas. En caso de aceptarlas deberá informar las acciones concretas que se tomarán para darles cumplimiento. Toda la información relacionada con la emisión, aceptación, rechazo, cumplimiento y supervisión de las recomendaciones será pública, y deberá estar contemplada en los informes anuales del Comité Coordinador.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Artículo 59.</w:t>
      </w:r>
      <w:r w:rsidRPr="003A5747">
        <w:rPr>
          <w:rFonts w:ascii="Arial" w:eastAsia="Times New Roman" w:hAnsi="Arial" w:cs="Arial"/>
          <w:bCs/>
          <w:sz w:val="24"/>
          <w:szCs w:val="24"/>
          <w:lang w:val="es-ES" w:eastAsia="es-ES"/>
        </w:rPr>
        <w:t xml:space="preserve"> En caso de que el Comité Coordinador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Las recomendaciones que emita el Comité Coordinador y sus respectivas respuestas, deberán de publicarse en el Portal.</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center"/>
        <w:rPr>
          <w:rFonts w:ascii="Arial" w:eastAsia="Times New Roman" w:hAnsi="Arial" w:cs="Arial"/>
          <w:b/>
          <w:bCs/>
          <w:sz w:val="24"/>
          <w:szCs w:val="24"/>
          <w:lang w:val="es-ES" w:eastAsia="es-ES"/>
        </w:rPr>
      </w:pPr>
      <w:r w:rsidRPr="003A5747">
        <w:rPr>
          <w:rFonts w:ascii="Arial" w:eastAsia="Times New Roman" w:hAnsi="Arial" w:cs="Arial"/>
          <w:b/>
          <w:bCs/>
          <w:sz w:val="24"/>
          <w:szCs w:val="24"/>
          <w:lang w:val="es-ES" w:eastAsia="es-ES"/>
        </w:rPr>
        <w:t>DISPOSICIONES TRANSITORIAS</w:t>
      </w:r>
    </w:p>
    <w:p w:rsidR="002352BA" w:rsidRPr="002352BA" w:rsidRDefault="002352BA" w:rsidP="003A5747">
      <w:pPr>
        <w:spacing w:after="0" w:line="240" w:lineRule="auto"/>
        <w:jc w:val="both"/>
        <w:rPr>
          <w:rFonts w:ascii="Arial" w:hAnsi="Arial" w:cs="Arial"/>
          <w:b/>
          <w:bCs/>
          <w:sz w:val="24"/>
          <w:szCs w:val="24"/>
          <w:lang w:val="es-ES" w:eastAsia="es-MX"/>
        </w:rPr>
      </w:pPr>
    </w:p>
    <w:p w:rsidR="003A5747" w:rsidRDefault="003A5747" w:rsidP="003A5747">
      <w:pPr>
        <w:spacing w:after="0" w:line="240" w:lineRule="auto"/>
        <w:jc w:val="both"/>
        <w:rPr>
          <w:rFonts w:ascii="Arial" w:hAnsi="Arial" w:cs="Arial"/>
          <w:bCs/>
          <w:sz w:val="24"/>
          <w:szCs w:val="24"/>
          <w:lang w:val="es-ES" w:eastAsia="es-MX"/>
        </w:rPr>
      </w:pPr>
      <w:r w:rsidRPr="003A5747">
        <w:rPr>
          <w:rFonts w:ascii="Arial" w:hAnsi="Arial" w:cs="Arial"/>
          <w:b/>
          <w:bCs/>
          <w:sz w:val="24"/>
          <w:szCs w:val="24"/>
          <w:lang w:val="es-ES" w:eastAsia="es-MX"/>
        </w:rPr>
        <w:t xml:space="preserve">PRIMERA. </w:t>
      </w:r>
      <w:r w:rsidRPr="003A5747">
        <w:rPr>
          <w:rFonts w:ascii="Arial" w:hAnsi="Arial" w:cs="Arial"/>
          <w:bCs/>
          <w:sz w:val="24"/>
          <w:szCs w:val="24"/>
          <w:lang w:val="es-ES" w:eastAsia="es-MX"/>
        </w:rPr>
        <w:t>Remítase la presente Ley al titular del Poder Ejecutivo del Estado para su promulgación y publicación, de conformidad con lo dispuesto por los artículos 44, 47 y 70, fracción XVII, incisos a) y c), de la Constitución Política del Estado Libre y Soberano de Morelos.</w:t>
      </w:r>
    </w:p>
    <w:p w:rsidR="002352BA" w:rsidRPr="003A5747" w:rsidRDefault="002352BA" w:rsidP="003A5747">
      <w:pPr>
        <w:spacing w:after="0" w:line="240" w:lineRule="auto"/>
        <w:jc w:val="both"/>
        <w:rPr>
          <w:rFonts w:ascii="Arial" w:hAnsi="Arial" w:cs="Arial"/>
          <w:bCs/>
          <w:sz w:val="24"/>
          <w:szCs w:val="24"/>
          <w:lang w:val="es-ES" w:eastAsia="es-MX"/>
        </w:rPr>
      </w:pPr>
    </w:p>
    <w:p w:rsidR="003A5747" w:rsidRDefault="003A5747" w:rsidP="003A5747">
      <w:pPr>
        <w:spacing w:after="0" w:line="240" w:lineRule="auto"/>
        <w:jc w:val="both"/>
        <w:rPr>
          <w:rFonts w:ascii="Arial" w:hAnsi="Arial" w:cs="Arial"/>
          <w:bCs/>
          <w:sz w:val="24"/>
          <w:szCs w:val="24"/>
          <w:lang w:val="es-ES" w:eastAsia="es-MX"/>
        </w:rPr>
      </w:pPr>
      <w:r w:rsidRPr="003A5747">
        <w:rPr>
          <w:rFonts w:ascii="Arial" w:hAnsi="Arial" w:cs="Arial"/>
          <w:b/>
          <w:bCs/>
          <w:sz w:val="24"/>
          <w:szCs w:val="24"/>
          <w:lang w:val="es-ES" w:eastAsia="es-MX"/>
        </w:rPr>
        <w:t>SEGUNDA.</w:t>
      </w:r>
      <w:r w:rsidRPr="003A5747">
        <w:rPr>
          <w:rFonts w:ascii="Arial" w:hAnsi="Arial" w:cs="Arial"/>
          <w:bCs/>
          <w:sz w:val="24"/>
          <w:szCs w:val="24"/>
          <w:lang w:val="es-ES" w:eastAsia="es-MX"/>
        </w:rPr>
        <w:t xml:space="preserve"> La presente Ley iniciará su vigencia al día siguiente de su publicación en el Periódico Oficial “Tierra y Libertad”, órgano de difusión del Gobierno del Estado de Morelos.</w:t>
      </w:r>
    </w:p>
    <w:p w:rsidR="002352BA" w:rsidRPr="003A5747" w:rsidRDefault="002352BA" w:rsidP="003A5747">
      <w:pPr>
        <w:spacing w:after="0" w:line="240" w:lineRule="auto"/>
        <w:jc w:val="both"/>
        <w:rPr>
          <w:rFonts w:ascii="Arial" w:hAnsi="Arial" w:cs="Arial"/>
          <w:bCs/>
          <w:sz w:val="24"/>
          <w:szCs w:val="24"/>
          <w:lang w:val="es-ES" w:eastAsia="es-MX"/>
        </w:rPr>
      </w:pPr>
    </w:p>
    <w:p w:rsidR="003A5747" w:rsidRDefault="003A5747" w:rsidP="003A5747">
      <w:pPr>
        <w:autoSpaceDE w:val="0"/>
        <w:autoSpaceDN w:val="0"/>
        <w:adjustRightInd w:val="0"/>
        <w:spacing w:after="0" w:line="240" w:lineRule="auto"/>
        <w:jc w:val="both"/>
        <w:rPr>
          <w:rFonts w:ascii="Arial" w:hAnsi="Arial" w:cs="Arial"/>
          <w:sz w:val="24"/>
          <w:szCs w:val="24"/>
        </w:rPr>
      </w:pPr>
      <w:r w:rsidRPr="003A5747">
        <w:rPr>
          <w:rFonts w:ascii="Arial" w:hAnsi="Arial" w:cs="Arial"/>
          <w:b/>
          <w:bCs/>
          <w:sz w:val="24"/>
          <w:szCs w:val="24"/>
        </w:rPr>
        <w:t>TERCERA.</w:t>
      </w:r>
      <w:r w:rsidRPr="003A5747">
        <w:rPr>
          <w:rFonts w:ascii="Arial" w:hAnsi="Arial" w:cs="Arial"/>
          <w:bCs/>
          <w:sz w:val="24"/>
          <w:szCs w:val="24"/>
        </w:rPr>
        <w:t xml:space="preserve"> D</w:t>
      </w:r>
      <w:r w:rsidRPr="003A5747">
        <w:rPr>
          <w:rFonts w:ascii="Arial" w:hAnsi="Arial" w:cs="Arial"/>
          <w:sz w:val="24"/>
          <w:szCs w:val="24"/>
        </w:rPr>
        <w:t>entro del plazo de diez días a partir de la entrada en vigor de la presente Ley, el Congreso del Estado deberá emitir Convocatoria Pública en términos del artículo 18 de este ordenamiento, para que las Instituciones Educativas y las Organizaciones de la sociedad civil, en un plazo no mayor de veinte días propongan a los candidatos idóneos para integrar la Comisión de Selección; dentro de los treinta días siguientes la Comisión de Transparencia, Protección de Datos Personales y Anticorrupción deberá integrar una lista con todos los perfiles que cumplan con los requisitos exigidos en la convocatoria de la cual el Pleno del Congreso elegirá a dichos integrantes.</w:t>
      </w:r>
    </w:p>
    <w:p w:rsidR="002352BA" w:rsidRPr="003A5747" w:rsidRDefault="002352BA" w:rsidP="003A5747">
      <w:pPr>
        <w:autoSpaceDE w:val="0"/>
        <w:autoSpaceDN w:val="0"/>
        <w:adjustRightInd w:val="0"/>
        <w:spacing w:after="0" w:line="240" w:lineRule="auto"/>
        <w:jc w:val="both"/>
        <w:rPr>
          <w:rFonts w:ascii="Arial" w:hAnsi="Arial" w:cs="Arial"/>
          <w:sz w:val="24"/>
          <w:szCs w:val="24"/>
        </w:rPr>
      </w:pPr>
    </w:p>
    <w:p w:rsidR="003A5747" w:rsidRDefault="003A5747" w:rsidP="003A5747">
      <w:pPr>
        <w:autoSpaceDE w:val="0"/>
        <w:autoSpaceDN w:val="0"/>
        <w:adjustRightInd w:val="0"/>
        <w:spacing w:after="0" w:line="240" w:lineRule="auto"/>
        <w:jc w:val="both"/>
        <w:rPr>
          <w:rFonts w:ascii="Arial" w:hAnsi="Arial" w:cs="Arial"/>
          <w:sz w:val="24"/>
          <w:szCs w:val="24"/>
        </w:rPr>
      </w:pPr>
      <w:r w:rsidRPr="003A5747">
        <w:rPr>
          <w:rFonts w:ascii="Arial" w:hAnsi="Arial" w:cs="Arial"/>
          <w:b/>
          <w:bCs/>
          <w:sz w:val="24"/>
          <w:szCs w:val="24"/>
        </w:rPr>
        <w:t>CUARTA.</w:t>
      </w:r>
      <w:r w:rsidRPr="003A5747">
        <w:rPr>
          <w:rFonts w:ascii="Arial" w:hAnsi="Arial" w:cs="Arial"/>
          <w:bCs/>
          <w:sz w:val="24"/>
          <w:szCs w:val="24"/>
        </w:rPr>
        <w:t xml:space="preserve"> D</w:t>
      </w:r>
      <w:r w:rsidRPr="003A5747">
        <w:rPr>
          <w:rFonts w:ascii="Arial" w:hAnsi="Arial" w:cs="Arial"/>
          <w:sz w:val="24"/>
          <w:szCs w:val="24"/>
        </w:rPr>
        <w:t>entro del plazo de diez días a partir de la toma de protesta de los integrantes de la Comisión de Selección, estos deberán emitir una Convocatoria Pública a la sociedad en general en términos del artículo 18 de este ordenamiento, para que se presenten las propuestas de candidatos idóneos para integrar el Comité de Participación Ciudadana del Sistema Estatal Anticorrupción, dentro de los treinta días siguientes, debiendo dicha Comisión integrar una lista con todos los perfiles que cumplan con los requisitos exigidos en la convocatoria de la cual elegirán a dichos integrantes, a más tardar el treinta de septiembre de dos mil diecisiete.</w:t>
      </w:r>
    </w:p>
    <w:p w:rsidR="002352BA" w:rsidRPr="003A5747" w:rsidRDefault="002352BA" w:rsidP="003A5747">
      <w:pPr>
        <w:autoSpaceDE w:val="0"/>
        <w:autoSpaceDN w:val="0"/>
        <w:adjustRightInd w:val="0"/>
        <w:spacing w:after="0" w:line="240" w:lineRule="auto"/>
        <w:jc w:val="both"/>
        <w:rPr>
          <w:rFonts w:ascii="Arial" w:hAnsi="Arial" w:cs="Arial"/>
          <w:sz w:val="24"/>
          <w:szCs w:val="24"/>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La Comisión de Selección designará a los integrantes del Comité de Participación Ciudadana en los términos siguientes: </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2352BA">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a. Un integrante que durará en su encargo un año, a quién corresponderá la representación del Comité de Participación Ciudadana ante el Comité Coordinador. </w:t>
      </w:r>
    </w:p>
    <w:p w:rsidR="003A5747" w:rsidRPr="003A5747" w:rsidRDefault="003A5747" w:rsidP="002352BA">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b. Un integrante que durará en su encargo dos años. </w:t>
      </w:r>
    </w:p>
    <w:p w:rsidR="003A5747" w:rsidRPr="003A5747" w:rsidRDefault="003A5747" w:rsidP="002352BA">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c. Un integrante que durará en su encargo tres años. </w:t>
      </w:r>
    </w:p>
    <w:p w:rsidR="003A5747" w:rsidRPr="003A5747" w:rsidRDefault="003A5747" w:rsidP="002352BA">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d. Un integrante que durará en su encargo cuatro años. </w:t>
      </w:r>
    </w:p>
    <w:p w:rsidR="003A5747" w:rsidRPr="003A5747" w:rsidRDefault="003A5747" w:rsidP="002352BA">
      <w:pPr>
        <w:spacing w:after="0" w:line="240" w:lineRule="auto"/>
        <w:ind w:left="284"/>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e. Un integrante que durará en su encargo cinco años.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 xml:space="preserve">Los integrantes del Comité de Participación Ciudadana a que se refieren los incisos anteriores se rotarán la representación ante el Comité Coordinador en el mismo orden. </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QUINTA.</w:t>
      </w:r>
      <w:r w:rsidRPr="003A5747">
        <w:rPr>
          <w:rFonts w:ascii="Arial" w:eastAsia="Times New Roman" w:hAnsi="Arial" w:cs="Arial"/>
          <w:bCs/>
          <w:sz w:val="24"/>
          <w:szCs w:val="24"/>
          <w:lang w:val="es-ES" w:eastAsia="es-ES"/>
        </w:rPr>
        <w:t xml:space="preserve"> El Congreso del Estado deberá otorgar los recursos materiales y humanos necesarios a la Comisión de Selección para llevar a cabo el proceso de integración del Comité de Participación Ciudadana del Sistema Estatal Anticorrupción.</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SEXTA.</w:t>
      </w:r>
      <w:r w:rsidRPr="003A5747">
        <w:rPr>
          <w:rFonts w:ascii="Arial" w:eastAsia="Times New Roman" w:hAnsi="Arial" w:cs="Arial"/>
          <w:bCs/>
          <w:sz w:val="24"/>
          <w:szCs w:val="24"/>
          <w:lang w:val="es-ES" w:eastAsia="es-ES"/>
        </w:rPr>
        <w:t xml:space="preserve"> Hasta en tanto se emita el Estatuto Orgánico de la Secretaría Ejecutiva, el representante de los Contralores Municipales será el del Municipio con la mayor población en el Estado.</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P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SÉPTIMA.</w:t>
      </w:r>
      <w:r w:rsidRPr="003A5747">
        <w:rPr>
          <w:rFonts w:ascii="Arial" w:eastAsia="Times New Roman" w:hAnsi="Arial" w:cs="Arial"/>
          <w:bCs/>
          <w:sz w:val="24"/>
          <w:szCs w:val="24"/>
          <w:lang w:val="es-ES" w:eastAsia="es-ES"/>
        </w:rPr>
        <w:t xml:space="preserve"> El Gobernador Constitucional del Estado deberá realizar las transferencias y adecuaciones presupuestales necesarias para la integración y funcionamiento del organismo descentralizado a que se refiere la presente Ley.</w:t>
      </w:r>
    </w:p>
    <w:p w:rsidR="002352BA"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OCTAVA.</w:t>
      </w:r>
      <w:r w:rsidRPr="003A5747">
        <w:rPr>
          <w:rFonts w:ascii="Arial" w:eastAsia="Times New Roman" w:hAnsi="Arial" w:cs="Arial"/>
          <w:bCs/>
          <w:sz w:val="24"/>
          <w:szCs w:val="24"/>
          <w:lang w:val="es-ES" w:eastAsia="es-ES"/>
        </w:rPr>
        <w:t xml:space="preserve"> Una vez constituido el organismo descentralizado denominado Secretaría Ejecutiva del Sistema Estatal Anticorrupción y designado su Secretario Técnico, se deberá proceder a su inscripción en el Registro Público de los Organismos Descentralizados, en los términos de lo dispuesto en el Capítulo Cuarto del Título Cuarto de la Ley Orgánica de la Administración Pública del Estado de Morelos.</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NOVENA.</w:t>
      </w:r>
      <w:r w:rsidRPr="003A5747">
        <w:rPr>
          <w:rFonts w:ascii="Arial" w:eastAsia="Times New Roman" w:hAnsi="Arial" w:cs="Arial"/>
          <w:bCs/>
          <w:sz w:val="24"/>
          <w:szCs w:val="24"/>
          <w:lang w:val="es-ES" w:eastAsia="es-ES"/>
        </w:rPr>
        <w:t xml:space="preserve"> Una vez constituido el organismo descentralizado denominado Secretaría Ejecutiva del Sistema Estatal Anticorrupción, a propuesta que efectué la Comisión de Hacienda, Presupuesto y Cuenta Pública, el Congreso nombrará por el voto aprobatorio de las dos terceras partes de sus miembros al Titular del Órgano de control interno.</w:t>
      </w:r>
    </w:p>
    <w:p w:rsidR="002352BA" w:rsidRPr="003A5747" w:rsidRDefault="002352BA" w:rsidP="003A5747">
      <w:pPr>
        <w:spacing w:after="0" w:line="240" w:lineRule="auto"/>
        <w:jc w:val="both"/>
        <w:rPr>
          <w:rFonts w:ascii="Arial" w:eastAsia="Times New Roman" w:hAnsi="Arial" w:cs="Arial"/>
          <w:sz w:val="24"/>
          <w:szCs w:val="24"/>
          <w:lang w:val="es-ES" w:eastAsia="es-ES"/>
        </w:rPr>
      </w:pPr>
    </w:p>
    <w:p w:rsidR="003A5747" w:rsidRDefault="003A5747" w:rsidP="003A5747">
      <w:pPr>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
          <w:bCs/>
          <w:sz w:val="24"/>
          <w:szCs w:val="24"/>
          <w:lang w:val="es-ES" w:eastAsia="es-ES"/>
        </w:rPr>
        <w:t>DÉCIMA.</w:t>
      </w:r>
      <w:r w:rsidRPr="003A5747">
        <w:rPr>
          <w:rFonts w:ascii="Arial" w:eastAsia="Times New Roman" w:hAnsi="Arial" w:cs="Arial"/>
          <w:bCs/>
          <w:sz w:val="24"/>
          <w:szCs w:val="24"/>
          <w:lang w:val="es-ES" w:eastAsia="es-ES"/>
        </w:rPr>
        <w:t xml:space="preserve"> Se derogan todas las disposiciones de igual o menor rango que se opongan a la presente Reforma.</w:t>
      </w:r>
    </w:p>
    <w:p w:rsidR="002352BA" w:rsidRPr="003A5747" w:rsidRDefault="002352BA" w:rsidP="003A5747">
      <w:pPr>
        <w:spacing w:after="0" w:line="240" w:lineRule="auto"/>
        <w:jc w:val="both"/>
        <w:rPr>
          <w:rFonts w:ascii="Arial" w:eastAsia="Times New Roman" w:hAnsi="Arial" w:cs="Arial"/>
          <w:bCs/>
          <w:sz w:val="24"/>
          <w:szCs w:val="24"/>
          <w:lang w:val="es-ES" w:eastAsia="es-ES"/>
        </w:rPr>
      </w:pPr>
    </w:p>
    <w:p w:rsidR="003A5747" w:rsidRDefault="003A5747" w:rsidP="003A5747">
      <w:pPr>
        <w:autoSpaceDE w:val="0"/>
        <w:autoSpaceDN w:val="0"/>
        <w:adjustRightInd w:val="0"/>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Recinto Legislativo, en Sesión Ordinaria a los diecisiete días del mes de abril del año dos mil diecisiete.</w:t>
      </w:r>
    </w:p>
    <w:p w:rsidR="002352BA" w:rsidRPr="003A5747" w:rsidRDefault="002352BA" w:rsidP="003A5747">
      <w:pPr>
        <w:autoSpaceDE w:val="0"/>
        <w:autoSpaceDN w:val="0"/>
        <w:adjustRightInd w:val="0"/>
        <w:spacing w:after="0" w:line="240" w:lineRule="auto"/>
        <w:jc w:val="both"/>
        <w:rPr>
          <w:rFonts w:ascii="Arial" w:eastAsia="Times New Roman" w:hAnsi="Arial" w:cs="Arial"/>
          <w:bCs/>
          <w:sz w:val="24"/>
          <w:szCs w:val="24"/>
          <w:lang w:val="es-ES" w:eastAsia="es-ES"/>
        </w:rPr>
      </w:pPr>
    </w:p>
    <w:p w:rsidR="003A5747" w:rsidRDefault="003A5747" w:rsidP="003A5747">
      <w:pPr>
        <w:tabs>
          <w:tab w:val="left" w:pos="3000"/>
        </w:tabs>
        <w:spacing w:after="0" w:line="240" w:lineRule="auto"/>
        <w:jc w:val="both"/>
        <w:rPr>
          <w:rFonts w:ascii="Arial" w:eastAsia="Times New Roman" w:hAnsi="Arial" w:cs="Arial"/>
          <w:bCs/>
          <w:sz w:val="24"/>
          <w:szCs w:val="24"/>
          <w:lang w:val="es-ES" w:eastAsia="es-ES"/>
        </w:rPr>
      </w:pPr>
      <w:r w:rsidRPr="003A5747">
        <w:rPr>
          <w:rFonts w:ascii="Arial" w:eastAsia="Times New Roman" w:hAnsi="Arial" w:cs="Arial"/>
          <w:bCs/>
          <w:sz w:val="24"/>
          <w:szCs w:val="24"/>
          <w:lang w:val="es-ES" w:eastAsia="es-ES"/>
        </w:rPr>
        <w:t>Atentamente. Los CC. Diputados Integrantes de la Mesa Directiva del Congreso del Estado. Dip. Hortencia Figueroa Peralta. Vicepresidenta en funciones de Presidenta. Dip. Silvia Irra Marín. Secretaria. Dip. Edith Beltrán Carrillo. Secretaria. Rúbricas.</w:t>
      </w:r>
    </w:p>
    <w:p w:rsidR="002352BA" w:rsidRPr="003A5747" w:rsidRDefault="002352BA" w:rsidP="003A5747">
      <w:pPr>
        <w:tabs>
          <w:tab w:val="left" w:pos="3000"/>
        </w:tabs>
        <w:spacing w:after="0" w:line="240" w:lineRule="auto"/>
        <w:jc w:val="both"/>
        <w:rPr>
          <w:rFonts w:ascii="Arial" w:eastAsia="Times New Roman" w:hAnsi="Arial" w:cs="Arial"/>
          <w:bCs/>
          <w:sz w:val="24"/>
          <w:szCs w:val="24"/>
          <w:lang w:val="es-ES" w:eastAsia="es-ES"/>
        </w:rPr>
      </w:pPr>
    </w:p>
    <w:p w:rsidR="003A5747" w:rsidRDefault="003A5747" w:rsidP="003A5747">
      <w:pPr>
        <w:tabs>
          <w:tab w:val="left" w:pos="4592"/>
        </w:tabs>
        <w:spacing w:after="0" w:line="240" w:lineRule="auto"/>
        <w:jc w:val="both"/>
        <w:rPr>
          <w:rFonts w:ascii="Arial" w:eastAsia="Times New Roman" w:hAnsi="Arial" w:cs="Arial"/>
          <w:bCs/>
          <w:sz w:val="24"/>
          <w:szCs w:val="24"/>
          <w:lang w:eastAsia="es-ES"/>
        </w:rPr>
      </w:pPr>
      <w:r w:rsidRPr="003A5747">
        <w:rPr>
          <w:rFonts w:ascii="Arial" w:eastAsia="Times New Roman" w:hAnsi="Arial" w:cs="Arial"/>
          <w:bCs/>
          <w:sz w:val="24"/>
          <w:szCs w:val="24"/>
          <w:lang w:eastAsia="es-ES"/>
        </w:rPr>
        <w:t>Por tanto, mando se imprima, publique, circule y se le dé el debido cumplimiento.</w:t>
      </w:r>
    </w:p>
    <w:p w:rsidR="002352BA" w:rsidRPr="003A5747" w:rsidRDefault="002352BA" w:rsidP="003A5747">
      <w:pPr>
        <w:tabs>
          <w:tab w:val="left" w:pos="4592"/>
        </w:tabs>
        <w:spacing w:after="0" w:line="240" w:lineRule="auto"/>
        <w:jc w:val="both"/>
        <w:rPr>
          <w:rFonts w:ascii="Arial" w:eastAsia="Times New Roman" w:hAnsi="Arial" w:cs="Arial"/>
          <w:bCs/>
          <w:sz w:val="24"/>
          <w:szCs w:val="24"/>
          <w:lang w:eastAsia="es-ES"/>
        </w:rPr>
      </w:pPr>
    </w:p>
    <w:p w:rsidR="002352BA" w:rsidRDefault="003A5747" w:rsidP="003A5747">
      <w:pPr>
        <w:spacing w:after="0" w:line="240" w:lineRule="auto"/>
        <w:jc w:val="both"/>
        <w:rPr>
          <w:rFonts w:ascii="Arial" w:eastAsia="Times New Roman" w:hAnsi="Arial" w:cs="Arial"/>
          <w:bCs/>
          <w:sz w:val="24"/>
          <w:szCs w:val="24"/>
          <w:lang w:eastAsia="es-ES"/>
        </w:rPr>
      </w:pPr>
      <w:r w:rsidRPr="003A5747">
        <w:rPr>
          <w:rFonts w:ascii="Arial" w:eastAsia="Times New Roman" w:hAnsi="Arial" w:cs="Arial"/>
          <w:bCs/>
          <w:sz w:val="24"/>
          <w:szCs w:val="24"/>
          <w:lang w:eastAsia="es-ES"/>
        </w:rPr>
        <w:t xml:space="preserve">Dado en la Residencia del Poder Ejecutivo, Casa Morelos, en la Ciudad de Cuernavaca, Capital del estado de Morelos a los dieciocho días del mes de abril de dos mil diecisiete.    </w:t>
      </w:r>
    </w:p>
    <w:p w:rsidR="003A5747" w:rsidRPr="003A5747" w:rsidRDefault="003A5747" w:rsidP="003A5747">
      <w:pPr>
        <w:spacing w:after="0" w:line="240" w:lineRule="auto"/>
        <w:jc w:val="both"/>
        <w:rPr>
          <w:rFonts w:ascii="Arial" w:eastAsia="Times New Roman" w:hAnsi="Arial" w:cs="Arial"/>
          <w:bCs/>
          <w:sz w:val="24"/>
          <w:szCs w:val="24"/>
          <w:lang w:eastAsia="es-ES"/>
        </w:rPr>
      </w:pPr>
      <w:r w:rsidRPr="003A5747">
        <w:rPr>
          <w:rFonts w:ascii="Arial" w:eastAsia="Times New Roman" w:hAnsi="Arial" w:cs="Arial"/>
          <w:bCs/>
          <w:sz w:val="24"/>
          <w:szCs w:val="24"/>
          <w:lang w:eastAsia="es-ES"/>
        </w:rPr>
        <w:t xml:space="preserve"> </w:t>
      </w:r>
    </w:p>
    <w:p w:rsidR="003A5747" w:rsidRPr="003A5747" w:rsidRDefault="003A5747" w:rsidP="002352BA">
      <w:pPr>
        <w:spacing w:after="0" w:line="240" w:lineRule="auto"/>
        <w:jc w:val="center"/>
        <w:rPr>
          <w:rFonts w:ascii="Arial" w:eastAsia="Times New Roman" w:hAnsi="Arial" w:cs="Arial"/>
          <w:b/>
          <w:bCs/>
          <w:sz w:val="24"/>
          <w:szCs w:val="24"/>
          <w:lang w:eastAsia="es-ES"/>
        </w:rPr>
      </w:pPr>
      <w:r w:rsidRPr="003A5747">
        <w:rPr>
          <w:rFonts w:ascii="Arial" w:eastAsia="Times New Roman" w:hAnsi="Arial" w:cs="Arial"/>
          <w:b/>
          <w:bCs/>
          <w:sz w:val="24"/>
          <w:szCs w:val="24"/>
          <w:lang w:eastAsia="es-ES"/>
        </w:rPr>
        <w:t>“SUFRAGIO EFECTIVO. NO REELECCIÓN”</w:t>
      </w:r>
    </w:p>
    <w:p w:rsidR="003A5747" w:rsidRPr="003A5747" w:rsidRDefault="003A5747" w:rsidP="002352BA">
      <w:pPr>
        <w:spacing w:after="0" w:line="240" w:lineRule="auto"/>
        <w:jc w:val="center"/>
        <w:rPr>
          <w:rFonts w:ascii="Arial" w:eastAsia="Times New Roman" w:hAnsi="Arial" w:cs="Arial"/>
          <w:b/>
          <w:bCs/>
          <w:sz w:val="24"/>
          <w:szCs w:val="24"/>
          <w:lang w:eastAsia="es-ES"/>
        </w:rPr>
      </w:pPr>
      <w:r w:rsidRPr="003A5747">
        <w:rPr>
          <w:rFonts w:ascii="Arial" w:eastAsia="Times New Roman" w:hAnsi="Arial" w:cs="Arial"/>
          <w:b/>
          <w:bCs/>
          <w:sz w:val="24"/>
          <w:szCs w:val="24"/>
          <w:lang w:eastAsia="es-ES"/>
        </w:rPr>
        <w:t>GOBERNADOR CONSTITUCIONAL DEL ESTADO LIBRE Y SOBERANO DE MORELOS</w:t>
      </w:r>
    </w:p>
    <w:p w:rsidR="003A5747" w:rsidRPr="003A5747" w:rsidRDefault="003A5747" w:rsidP="002352BA">
      <w:pPr>
        <w:spacing w:after="0" w:line="240" w:lineRule="auto"/>
        <w:jc w:val="center"/>
        <w:rPr>
          <w:rFonts w:ascii="Arial" w:eastAsia="Times New Roman" w:hAnsi="Arial" w:cs="Arial"/>
          <w:b/>
          <w:bCs/>
          <w:sz w:val="24"/>
          <w:szCs w:val="24"/>
          <w:lang w:eastAsia="es-ES"/>
        </w:rPr>
      </w:pPr>
      <w:r w:rsidRPr="003A5747">
        <w:rPr>
          <w:rFonts w:ascii="Arial" w:eastAsia="Times New Roman" w:hAnsi="Arial" w:cs="Arial"/>
          <w:b/>
          <w:bCs/>
          <w:sz w:val="24"/>
          <w:szCs w:val="24"/>
          <w:lang w:eastAsia="es-ES"/>
        </w:rPr>
        <w:t>GRACO LUIS RAMÍREZ GARRIDO ABREU</w:t>
      </w:r>
    </w:p>
    <w:p w:rsidR="003A5747" w:rsidRPr="003A5747" w:rsidRDefault="003A5747" w:rsidP="002352BA">
      <w:pPr>
        <w:tabs>
          <w:tab w:val="left" w:pos="540"/>
        </w:tabs>
        <w:spacing w:after="0" w:line="240" w:lineRule="auto"/>
        <w:jc w:val="center"/>
        <w:rPr>
          <w:rFonts w:ascii="Arial" w:eastAsia="Times New Roman" w:hAnsi="Arial" w:cs="Arial"/>
          <w:b/>
          <w:bCs/>
          <w:sz w:val="24"/>
          <w:szCs w:val="24"/>
          <w:lang w:eastAsia="es-ES"/>
        </w:rPr>
      </w:pPr>
      <w:r w:rsidRPr="003A5747">
        <w:rPr>
          <w:rFonts w:ascii="Arial" w:eastAsia="Times New Roman" w:hAnsi="Arial" w:cs="Arial"/>
          <w:b/>
          <w:bCs/>
          <w:sz w:val="24"/>
          <w:szCs w:val="24"/>
          <w:lang w:eastAsia="es-ES"/>
        </w:rPr>
        <w:t>SECRETARIO DE GOBIERNO</w:t>
      </w:r>
    </w:p>
    <w:p w:rsidR="003A5747" w:rsidRPr="003A5747" w:rsidRDefault="003A5747" w:rsidP="002352BA">
      <w:pPr>
        <w:spacing w:after="0" w:line="240" w:lineRule="auto"/>
        <w:jc w:val="center"/>
        <w:rPr>
          <w:rFonts w:ascii="Arial" w:eastAsia="Times New Roman" w:hAnsi="Arial" w:cs="Arial"/>
          <w:b/>
          <w:bCs/>
          <w:sz w:val="24"/>
          <w:szCs w:val="24"/>
          <w:lang w:eastAsia="es-ES"/>
        </w:rPr>
      </w:pPr>
      <w:r w:rsidRPr="003A5747">
        <w:rPr>
          <w:rFonts w:ascii="Arial" w:eastAsia="Times New Roman" w:hAnsi="Arial" w:cs="Arial"/>
          <w:b/>
          <w:bCs/>
          <w:sz w:val="24"/>
          <w:szCs w:val="24"/>
          <w:lang w:eastAsia="es-ES"/>
        </w:rPr>
        <w:t>M.C. MATÍAS QUIROZ MEDINA</w:t>
      </w:r>
    </w:p>
    <w:p w:rsidR="006D3150" w:rsidRPr="002352BA" w:rsidRDefault="003A5747" w:rsidP="002352BA">
      <w:pPr>
        <w:spacing w:after="0" w:line="240" w:lineRule="auto"/>
        <w:jc w:val="center"/>
        <w:rPr>
          <w:rFonts w:ascii="Arial" w:hAnsi="Arial" w:cs="Arial"/>
          <w:b/>
          <w:sz w:val="24"/>
          <w:szCs w:val="24"/>
        </w:rPr>
      </w:pPr>
      <w:r w:rsidRPr="002352BA">
        <w:rPr>
          <w:rFonts w:ascii="Arial" w:eastAsia="Times New Roman" w:hAnsi="Arial" w:cs="Arial"/>
          <w:b/>
          <w:bCs/>
          <w:sz w:val="24"/>
          <w:szCs w:val="24"/>
          <w:lang w:eastAsia="es-ES"/>
        </w:rPr>
        <w:t>RÚBRICAS.</w:t>
      </w: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D4" w:rsidRDefault="00444FD4" w:rsidP="00BA5C18">
      <w:pPr>
        <w:spacing w:after="0" w:line="240" w:lineRule="auto"/>
      </w:pPr>
      <w:r>
        <w:separator/>
      </w:r>
    </w:p>
  </w:endnote>
  <w:endnote w:type="continuationSeparator" w:id="0">
    <w:p w:rsidR="00444FD4" w:rsidRDefault="00444FD4"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BA5C18"/>
  <w:p w:rsidR="00BA5C18" w:rsidRPr="00BA5C18" w:rsidRDefault="00D218DB"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218DB">
                            <w:rPr>
                              <w:b/>
                              <w:noProof/>
                            </w:rPr>
                            <w:t>2</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218DB">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218DB">
                      <w:rPr>
                        <w:b/>
                        <w:noProof/>
                      </w:rPr>
                      <w:t>2</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218DB">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8E2DA5" w:rsidP="00B0560F">
          <w:pPr>
            <w:pStyle w:val="Piedepgina"/>
            <w:rPr>
              <w:rFonts w:ascii="Arial" w:hAnsi="Arial" w:cs="Arial"/>
              <w:sz w:val="16"/>
              <w:szCs w:val="16"/>
            </w:rPr>
          </w:pPr>
          <w:r>
            <w:rPr>
              <w:rFonts w:ascii="Arial" w:hAnsi="Arial" w:cs="Arial"/>
              <w:sz w:val="16"/>
              <w:szCs w:val="16"/>
            </w:rPr>
            <w:t>2017</w:t>
          </w:r>
          <w:r w:rsidR="00C44EC9">
            <w:rPr>
              <w:rFonts w:ascii="Arial" w:hAnsi="Arial" w:cs="Arial"/>
              <w:sz w:val="16"/>
              <w:szCs w:val="16"/>
            </w:rPr>
            <w:t>/04/17</w:t>
          </w:r>
        </w:p>
      </w:tc>
    </w:tr>
    <w:tr w:rsidR="00BA5C18" w:rsidRPr="00BA5C18" w:rsidTr="00BA5C18">
      <w:trPr>
        <w:trHeight w:val="149"/>
      </w:trPr>
      <w:tc>
        <w:tcPr>
          <w:tcW w:w="2242" w:type="dxa"/>
          <w:shd w:val="clear" w:color="auto" w:fill="auto"/>
        </w:tcPr>
        <w:p w:rsidR="00BA5C18" w:rsidRPr="00BA5C18" w:rsidRDefault="00C44EC9"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BA5C18" w:rsidRPr="00BA5C18" w:rsidRDefault="00C44EC9" w:rsidP="00B0560F">
          <w:pPr>
            <w:pStyle w:val="Piedepgina"/>
            <w:rPr>
              <w:rFonts w:ascii="Arial" w:hAnsi="Arial" w:cs="Arial"/>
              <w:sz w:val="16"/>
              <w:szCs w:val="16"/>
            </w:rPr>
          </w:pPr>
          <w:r>
            <w:rPr>
              <w:rFonts w:ascii="Arial" w:hAnsi="Arial" w:cs="Arial"/>
              <w:sz w:val="16"/>
              <w:szCs w:val="16"/>
            </w:rPr>
            <w:t>2017/04/18</w:t>
          </w:r>
        </w:p>
      </w:tc>
    </w:tr>
    <w:tr w:rsidR="00C44EC9" w:rsidRPr="00BA5C18" w:rsidTr="00BA5C18">
      <w:trPr>
        <w:trHeight w:val="159"/>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2017/04/19</w:t>
          </w:r>
        </w:p>
      </w:tc>
    </w:tr>
    <w:tr w:rsidR="00C44EC9" w:rsidRPr="00BA5C18" w:rsidTr="00BA5C18">
      <w:trPr>
        <w:trHeight w:val="157"/>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2017/04/20</w:t>
          </w:r>
        </w:p>
      </w:tc>
    </w:tr>
    <w:tr w:rsidR="00C44EC9" w:rsidRPr="00BA5C18" w:rsidTr="00BA5C18">
      <w:trPr>
        <w:trHeight w:val="179"/>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LIII Legislatura</w:t>
          </w:r>
        </w:p>
      </w:tc>
    </w:tr>
    <w:tr w:rsidR="00C44EC9" w:rsidRPr="00BA5C18" w:rsidTr="00BA5C18">
      <w:trPr>
        <w:trHeight w:val="174"/>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5490</w:t>
          </w:r>
          <w:r w:rsidR="00082762">
            <w:rPr>
              <w:rFonts w:ascii="Arial" w:hAnsi="Arial" w:cs="Arial"/>
              <w:sz w:val="16"/>
              <w:szCs w:val="16"/>
            </w:rPr>
            <w:t xml:space="preserve"> Alcance</w:t>
          </w:r>
          <w:r w:rsidRPr="00BA5C18">
            <w:rPr>
              <w:rFonts w:ascii="Arial" w:hAnsi="Arial" w:cs="Arial"/>
              <w:sz w:val="16"/>
              <w:szCs w:val="16"/>
            </w:rPr>
            <w:t xml:space="preserve"> “Tierra y Libertad”</w:t>
          </w: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44EC9" w:rsidRPr="00BA5C18" w:rsidTr="00B0560F">
      <w:trPr>
        <w:trHeight w:val="154"/>
      </w:trPr>
      <w:tc>
        <w:tcPr>
          <w:tcW w:w="2242" w:type="dxa"/>
          <w:shd w:val="clear" w:color="auto" w:fill="auto"/>
        </w:tcPr>
        <w:p w:rsidR="00C44EC9" w:rsidRPr="00BA5C18" w:rsidRDefault="00C44EC9"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2017/04/17</w:t>
          </w:r>
        </w:p>
      </w:tc>
    </w:tr>
    <w:tr w:rsidR="00C44EC9" w:rsidRPr="00BA5C18" w:rsidTr="00B0560F">
      <w:trPr>
        <w:trHeight w:val="149"/>
      </w:trPr>
      <w:tc>
        <w:tcPr>
          <w:tcW w:w="2242" w:type="dxa"/>
          <w:shd w:val="clear" w:color="auto" w:fill="auto"/>
        </w:tcPr>
        <w:p w:rsidR="00C44EC9" w:rsidRPr="00BA5C18" w:rsidRDefault="00C44EC9"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2017/04/18</w:t>
          </w:r>
        </w:p>
      </w:tc>
    </w:tr>
    <w:tr w:rsidR="00C44EC9" w:rsidRPr="00BA5C18" w:rsidTr="00B0560F">
      <w:trPr>
        <w:trHeight w:val="159"/>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2017/04/19</w:t>
          </w:r>
        </w:p>
      </w:tc>
    </w:tr>
    <w:tr w:rsidR="00C44EC9" w:rsidRPr="00BA5C18" w:rsidTr="00B0560F">
      <w:trPr>
        <w:trHeight w:val="157"/>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2017/04/20</w:t>
          </w:r>
        </w:p>
      </w:tc>
    </w:tr>
    <w:tr w:rsidR="00C44EC9" w:rsidRPr="00BA5C18" w:rsidTr="00B0560F">
      <w:trPr>
        <w:trHeight w:val="179"/>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LIII Legislatura</w:t>
          </w:r>
        </w:p>
      </w:tc>
    </w:tr>
    <w:tr w:rsidR="00C44EC9" w:rsidRPr="00BA5C18" w:rsidTr="00B0560F">
      <w:trPr>
        <w:trHeight w:val="174"/>
      </w:trPr>
      <w:tc>
        <w:tcPr>
          <w:tcW w:w="2242" w:type="dxa"/>
          <w:shd w:val="clear" w:color="auto" w:fill="auto"/>
        </w:tcPr>
        <w:p w:rsidR="00C44EC9" w:rsidRPr="00BA5C18" w:rsidRDefault="00C44EC9" w:rsidP="00A863FE">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44EC9" w:rsidRPr="00BA5C18" w:rsidRDefault="00C44EC9" w:rsidP="00A863FE">
          <w:pPr>
            <w:pStyle w:val="Piedepgina"/>
            <w:rPr>
              <w:rFonts w:ascii="Arial" w:hAnsi="Arial" w:cs="Arial"/>
              <w:sz w:val="16"/>
              <w:szCs w:val="16"/>
            </w:rPr>
          </w:pPr>
          <w:r>
            <w:rPr>
              <w:rFonts w:ascii="Arial" w:hAnsi="Arial" w:cs="Arial"/>
              <w:sz w:val="16"/>
              <w:szCs w:val="16"/>
            </w:rPr>
            <w:t>5490</w:t>
          </w:r>
          <w:r w:rsidR="00CE01FC">
            <w:rPr>
              <w:rFonts w:ascii="Arial" w:hAnsi="Arial" w:cs="Arial"/>
              <w:sz w:val="16"/>
              <w:szCs w:val="16"/>
            </w:rPr>
            <w:t xml:space="preserve"> Alcance</w:t>
          </w:r>
          <w:r w:rsidRPr="00BA5C18">
            <w:rPr>
              <w:rFonts w:ascii="Arial" w:hAnsi="Arial" w:cs="Arial"/>
              <w:sz w:val="16"/>
              <w:szCs w:val="16"/>
            </w:rPr>
            <w:t xml:space="preserve"> “Tierra y Libertad”</w:t>
          </w: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D4" w:rsidRDefault="00444FD4" w:rsidP="00BA5C18">
      <w:pPr>
        <w:spacing w:after="0" w:line="240" w:lineRule="auto"/>
      </w:pPr>
      <w:r>
        <w:separator/>
      </w:r>
    </w:p>
  </w:footnote>
  <w:footnote w:type="continuationSeparator" w:id="0">
    <w:p w:rsidR="00444FD4" w:rsidRDefault="00444FD4"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D218DB"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-550545</wp:posOffset>
          </wp:positionH>
          <wp:positionV relativeFrom="paragraph">
            <wp:posOffset>-222250</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19050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47" w:rsidRPr="00F66926" w:rsidRDefault="003A5747" w:rsidP="003A5747">
                          <w:pPr>
                            <w:spacing w:after="0" w:line="240" w:lineRule="auto"/>
                            <w:jc w:val="right"/>
                            <w:rPr>
                              <w:rFonts w:ascii="Arial" w:hAnsi="Arial" w:cs="Arial"/>
                              <w:sz w:val="14"/>
                              <w:szCs w:val="14"/>
                            </w:rPr>
                          </w:pPr>
                          <w:r w:rsidRPr="00F66926">
                            <w:rPr>
                              <w:rFonts w:ascii="Arial" w:eastAsia="Times New Roman" w:hAnsi="Arial" w:cs="Arial"/>
                              <w:bCs/>
                              <w:sz w:val="14"/>
                              <w:szCs w:val="14"/>
                              <w:lang w:val="es-ES" w:eastAsia="es-MX"/>
                            </w:rPr>
                            <w:t>Ley del Sistema Anticorrupción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hVuwIAAMIFAAAOAAAAZHJzL2Uyb0RvYy54bWysVG1vmzAQ/j5p/8Hyd8rLSAKopGohTJO6&#10;F6nbD3CwCdbAZrYT6Kb9951Nk6atJk3b+GDZvvNz99w93OXV1HfowJTmUuQ4vAgwYqKWlItdjr98&#10;rrwEI22IoKSTguX4nml8tX796nIcMhbJVnaUKQQgQmfjkOPWmCHzfV23rCf6Qg5MgLGRqicGjmrn&#10;U0VGQO87PwqCpT9KRQcla6Y13JazEa8dftOw2nxsGs0M6nIMuRm3Krdu7eqvL0m2U2Roef2QBvmL&#10;LHrCBQQ9QZXEELRX/AVUz2sltWzMRS17XzYNr5njAGzC4Bmbu5YMzHGB4ujhVCb9/2DrD4dPCnGa&#10;4yjESJAeelTsCVUSUYYMm4xEYIEyjYPOwPtuAH8z3cgJ2u0o6+FW1l81ErJoidixa6Xk2DJCIU33&#10;0j97OuNoC7Id30sK4cjeSAc0Naq3NYSqIECHdt2fWgSJoBoul0ESL1ZgqsEWpsEicD30SXZ8PSht&#10;3jLZI7vJsQIJOHRyuNUGeIDr0cUGE7LiXedk0IknF+A430BseGptNgvX1R9pkG6STRJ7cbTceHFQ&#10;lt51VcTesgpXi/JNWRRl+NPGDeOs5ZQyYcMcFRbGf9bBB63P2jhpTMuOUwtnU9Jqty06hQ4EFF65&#10;z3YLkj9z85+m4czA5RmlMIqDmyj1qmWy8uIqXnjpKki8IExv0mUQp3FZPaV0ywX7d0pozHG6iBaz&#10;mH7LLXDfS24k67mBGdLxPsfJyYlkVoIbQV1rDeHdvD8rhU3/sRRQsWOjnWCtRme1mmk7AYpV8VbS&#10;e5CukqAsECEMPti0Un3HaIQhkmP9bU8Uw6h7J0D+aRjHduq4A+g2goM6t2zPLUTUAJXjLUbztjDz&#10;pNoPiu9aiDT/cEJewy/TcKfmx6yAij3AoHCkHoaanUTnZ+f1OHrXvwAAAP//AwBQSwMEFAAGAAgA&#10;AAAhACOqgvHeAAAACQEAAA8AAABkcnMvZG93bnJldi54bWxMj0FugzAQRfeVegdrKnWXGAJCDcVE&#10;VdosozZpD2DjCZBiG2ET4PadrtrlaJ7+f7/YzaZjNxx866yAeB0BQ1s53dpawNfnYfUEzAdpteyc&#10;RQELetiV93eFzLWb7Alv51AzCrE+lwKaEPqcc181aKRfux4t/S5uMDLQOdRcD3KicNPxTRRl3MjW&#10;UkMje9w3WH2fRyPg7UMtKo2vh/Q1WpR+n477ajwK8fgwvzwDCziHPxh+9UkdSnJSbrTas05AkqRE&#10;CljFGU0gYLuNM2CKyGQDvCz4/wXlDwAAAP//AwBQSwECLQAUAAYACAAAACEAtoM4kv4AAADhAQAA&#10;EwAAAAAAAAAAAAAAAAAAAAAAW0NvbnRlbnRfVHlwZXNdLnhtbFBLAQItABQABgAIAAAAIQA4/SH/&#10;1gAAAJQBAAALAAAAAAAAAAAAAAAAAC8BAABfcmVscy8ucmVsc1BLAQItABQABgAIAAAAIQCgCdhV&#10;uwIAAMIFAAAOAAAAAAAAAAAAAAAAAC4CAABkcnMvZTJvRG9jLnhtbFBLAQItABQABgAIAAAAIQAj&#10;qoLx3gAAAAkBAAAPAAAAAAAAAAAAAAAAABUFAABkcnMvZG93bnJldi54bWxQSwUGAAAAAAQABADz&#10;AAAAIAYAAAAA&#10;" filled="f" stroked="f">
              <v:textbox>
                <w:txbxContent>
                  <w:p w:rsidR="003A5747" w:rsidRPr="00F66926" w:rsidRDefault="003A5747" w:rsidP="003A5747">
                    <w:pPr>
                      <w:spacing w:after="0" w:line="240" w:lineRule="auto"/>
                      <w:jc w:val="right"/>
                      <w:rPr>
                        <w:rFonts w:ascii="Arial" w:hAnsi="Arial" w:cs="Arial"/>
                        <w:sz w:val="14"/>
                        <w:szCs w:val="14"/>
                      </w:rPr>
                    </w:pPr>
                    <w:r w:rsidRPr="00F66926">
                      <w:rPr>
                        <w:rFonts w:ascii="Arial" w:eastAsia="Times New Roman" w:hAnsi="Arial" w:cs="Arial"/>
                        <w:bCs/>
                        <w:sz w:val="14"/>
                        <w:szCs w:val="14"/>
                        <w:lang w:val="es-ES" w:eastAsia="es-MX"/>
                      </w:rPr>
                      <w:t>Ley del Sistema Anticorrupción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D218DB"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1824" behindDoc="1" locked="0" layoutInCell="1" allowOverlap="1">
          <wp:simplePos x="0" y="0"/>
          <wp:positionH relativeFrom="column">
            <wp:posOffset>302260</wp:posOffset>
          </wp:positionH>
          <wp:positionV relativeFrom="paragraph">
            <wp:posOffset>113665</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D218DB">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6474A"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D218DB"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5717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F66926" w:rsidRDefault="003A5747" w:rsidP="00F430DF">
                          <w:pPr>
                            <w:spacing w:after="0" w:line="240" w:lineRule="auto"/>
                            <w:jc w:val="right"/>
                            <w:rPr>
                              <w:rFonts w:ascii="Arial" w:hAnsi="Arial" w:cs="Arial"/>
                              <w:sz w:val="14"/>
                              <w:szCs w:val="14"/>
                            </w:rPr>
                          </w:pPr>
                          <w:r w:rsidRPr="00F66926">
                            <w:rPr>
                              <w:rFonts w:ascii="Arial" w:eastAsia="Times New Roman" w:hAnsi="Arial" w:cs="Arial"/>
                              <w:bCs/>
                              <w:sz w:val="14"/>
                              <w:szCs w:val="14"/>
                              <w:lang w:val="es-ES" w:eastAsia="es-MX"/>
                            </w:rPr>
                            <w:t>Ley del Sistema Anticorrupción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TjuQIAAMI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TuEiNBe+jRA9sbdCv3iMxtfcZBZ+B2P4Cj2cM5+Lpc9XAnq68aCblsqdiwG6Xk2DJaA7/Q3vTP&#10;rk442oKsxw+yhjh0a6QD2jeqt8WDciBAhz49nnpjuVRwOAviKExijCqwRfE8nMcuBM2OtwelzTsm&#10;e2QXOVbQe4dOd3faWDY0O7rYYEKWvOtc/zvx7AAcpxOIDVetzbJw7fyRBukqWSXEI9Fs5ZGgKLyb&#10;ckm8WQmMistiuSzCnzZuSLKW1zUTNsxRWiH5s9YdRD6J4iQuLTteWzhLSavNetkptKMg7dJ9h4Kc&#10;ufnPabgiQC4vUgojEtxGqVfOkrlHShJ76TxIvCBMb9NZQFJSlM9TuuOC/XtKaMxxGkfxJKbf5ha4&#10;73VuNOu5geHR8T7HycmJZlaCK1G71hrKu2l9VgpL/6kU0O5jo51grUYntZr9eu/eBrHRrZjXsn4E&#10;BSsJAgOZwuCDRSvVd4xGGCI51t+2VDGMuvcCXkEaEmKnjtuQeB7BRp1b1ucWKiqAyvEao2m5NNOk&#10;2g6Kb1qINL07IW/g5TTcifqJ1eG9waBwuR2Gmp1E53vn9TR6F78AAAD//wMAUEsDBBQABgAIAAAA&#10;IQB7wOjD3wAAAAoBAAAPAAAAZHJzL2Rvd25yZXYueG1sTI/LTsMwEEX3SPyDNUjsWufRlirNpEKF&#10;LitK4QPs2CSBeBzFTpP8Pe4KlqN7dO+ZfD+Zll117xpLCPEyAqaptKqhCuHz47jYAnNekBKtJY0w&#10;awf74v4uF5myI73r68VXLJSQywRC7X2Xce7KWhvhlrbTFLIv2xvhw9lXXPViDOWm5UkUbbgRDYWF&#10;WnT6UOvy5zIYhNeznOUq/j6uXqJZqrfxdCiHE+Ljw/S8A+b15P9guOkHdSiCk7QDKcdahHW6DiTC&#10;Ik4TYDcgzG2ASYTkKQVe5Pz/C8UvAAAA//8DAFBLAQItABQABgAIAAAAIQC2gziS/gAAAOEBAAAT&#10;AAAAAAAAAAAAAAAAAAAAAABbQ29udGVudF9UeXBlc10ueG1sUEsBAi0AFAAGAAgAAAAhADj9If/W&#10;AAAAlAEAAAsAAAAAAAAAAAAAAAAALwEAAF9yZWxzLy5yZWxzUEsBAi0AFAAGAAgAAAAhABlrdOO5&#10;AgAAwgUAAA4AAAAAAAAAAAAAAAAALgIAAGRycy9lMm9Eb2MueG1sUEsBAi0AFAAGAAgAAAAhAHvA&#10;6MPfAAAACgEAAA8AAAAAAAAAAAAAAAAAEwUAAGRycy9kb3ducmV2LnhtbFBLBQYAAAAABAAEAPMA&#10;AAAfBgAAAAA=&#10;" filled="f" stroked="f">
              <v:textbox>
                <w:txbxContent>
                  <w:p w:rsidR="00C52874" w:rsidRPr="00F66926" w:rsidRDefault="003A5747" w:rsidP="00F430DF">
                    <w:pPr>
                      <w:spacing w:after="0" w:line="240" w:lineRule="auto"/>
                      <w:jc w:val="right"/>
                      <w:rPr>
                        <w:rFonts w:ascii="Arial" w:hAnsi="Arial" w:cs="Arial"/>
                        <w:sz w:val="14"/>
                        <w:szCs w:val="14"/>
                      </w:rPr>
                    </w:pPr>
                    <w:r w:rsidRPr="00F66926">
                      <w:rPr>
                        <w:rFonts w:ascii="Arial" w:eastAsia="Times New Roman" w:hAnsi="Arial" w:cs="Arial"/>
                        <w:bCs/>
                        <w:sz w:val="14"/>
                        <w:szCs w:val="14"/>
                        <w:lang w:val="es-ES" w:eastAsia="es-MX"/>
                      </w:rPr>
                      <w:t>Ley del Sistema Anticorrupción del Estado de Morelos</w:t>
                    </w: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-423545</wp:posOffset>
          </wp:positionH>
          <wp:positionV relativeFrom="paragraph">
            <wp:posOffset>-209550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D218DB">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743585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442595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4F"/>
    <w:multiLevelType w:val="hybridMultilevel"/>
    <w:tmpl w:val="CBE6DC30"/>
    <w:lvl w:ilvl="0" w:tplc="05644BB4">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C4E4F"/>
    <w:multiLevelType w:val="hybridMultilevel"/>
    <w:tmpl w:val="755CDD00"/>
    <w:lvl w:ilvl="0" w:tplc="B90CAD64">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BB1724"/>
    <w:multiLevelType w:val="hybridMultilevel"/>
    <w:tmpl w:val="441EB904"/>
    <w:lvl w:ilvl="0" w:tplc="B54494A6">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86536"/>
    <w:multiLevelType w:val="hybridMultilevel"/>
    <w:tmpl w:val="20A6C5C4"/>
    <w:lvl w:ilvl="0" w:tplc="FD02F09C">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10D3E"/>
    <w:multiLevelType w:val="hybridMultilevel"/>
    <w:tmpl w:val="378C6EB8"/>
    <w:lvl w:ilvl="0" w:tplc="6908E7E0">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E55D72"/>
    <w:multiLevelType w:val="hybridMultilevel"/>
    <w:tmpl w:val="E5D26170"/>
    <w:lvl w:ilvl="0" w:tplc="97460282">
      <w:start w:val="12"/>
      <w:numFmt w:val="upperRoman"/>
      <w:suff w:val="space"/>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6960C1"/>
    <w:multiLevelType w:val="hybridMultilevel"/>
    <w:tmpl w:val="6AE6588C"/>
    <w:lvl w:ilvl="0" w:tplc="45DC98DA">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EB484D"/>
    <w:multiLevelType w:val="hybridMultilevel"/>
    <w:tmpl w:val="4F4C9C92"/>
    <w:lvl w:ilvl="0" w:tplc="B4387524">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984BE5"/>
    <w:multiLevelType w:val="hybridMultilevel"/>
    <w:tmpl w:val="41164E68"/>
    <w:lvl w:ilvl="0" w:tplc="E8967510">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072A5B"/>
    <w:multiLevelType w:val="hybridMultilevel"/>
    <w:tmpl w:val="48C4DAC6"/>
    <w:lvl w:ilvl="0" w:tplc="F4BA3F36">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BB3158"/>
    <w:multiLevelType w:val="hybridMultilevel"/>
    <w:tmpl w:val="326E1B9A"/>
    <w:lvl w:ilvl="0" w:tplc="A00C85FA">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5A0387"/>
    <w:multiLevelType w:val="hybridMultilevel"/>
    <w:tmpl w:val="B8B44000"/>
    <w:lvl w:ilvl="0" w:tplc="D79C3CCC">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7E53AB"/>
    <w:multiLevelType w:val="hybridMultilevel"/>
    <w:tmpl w:val="12A6D958"/>
    <w:lvl w:ilvl="0" w:tplc="DBF00F08">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FB773E"/>
    <w:multiLevelType w:val="hybridMultilevel"/>
    <w:tmpl w:val="9E0E1BBE"/>
    <w:lvl w:ilvl="0" w:tplc="FD0412B8">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4C543E"/>
    <w:multiLevelType w:val="hybridMultilevel"/>
    <w:tmpl w:val="72FA63F4"/>
    <w:lvl w:ilvl="0" w:tplc="918AF7BC">
      <w:numFmt w:val="bullet"/>
      <w:suff w:val="space"/>
      <w:lvlText w:val="-"/>
      <w:lvlJc w:val="left"/>
      <w:pPr>
        <w:ind w:left="720" w:hanging="360"/>
      </w:pPr>
      <w:rPr>
        <w:rFonts w:ascii="Arial" w:eastAsia="Calibri"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6E6A71"/>
    <w:multiLevelType w:val="hybridMultilevel"/>
    <w:tmpl w:val="E8E88C3C"/>
    <w:lvl w:ilvl="0" w:tplc="C1B6F3A0">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110833"/>
    <w:multiLevelType w:val="hybridMultilevel"/>
    <w:tmpl w:val="2D6ACA7E"/>
    <w:lvl w:ilvl="0" w:tplc="FF807238">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DB231C"/>
    <w:multiLevelType w:val="hybridMultilevel"/>
    <w:tmpl w:val="75548D82"/>
    <w:lvl w:ilvl="0" w:tplc="2E76AF54">
      <w:start w:val="1"/>
      <w:numFmt w:val="upperRoman"/>
      <w:suff w:val="space"/>
      <w:lvlText w:val="%1."/>
      <w:lvlJc w:val="left"/>
      <w:pPr>
        <w:ind w:left="1080" w:hanging="720"/>
      </w:pPr>
      <w:rPr>
        <w:rFonts w:ascii="Arial" w:hAnsi="Arial" w:cs="Arial"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7039FD"/>
    <w:multiLevelType w:val="hybridMultilevel"/>
    <w:tmpl w:val="02361344"/>
    <w:lvl w:ilvl="0" w:tplc="1F6A95FA">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E23AD1"/>
    <w:multiLevelType w:val="hybridMultilevel"/>
    <w:tmpl w:val="A7CA5C06"/>
    <w:lvl w:ilvl="0" w:tplc="F390A02E">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5018C5"/>
    <w:multiLevelType w:val="hybridMultilevel"/>
    <w:tmpl w:val="85D8565C"/>
    <w:lvl w:ilvl="0" w:tplc="B8C01450">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AB609C"/>
    <w:multiLevelType w:val="hybridMultilevel"/>
    <w:tmpl w:val="AB74ECC4"/>
    <w:lvl w:ilvl="0" w:tplc="0D6402E6">
      <w:start w:val="3"/>
      <w:numFmt w:val="bullet"/>
      <w:suff w:val="space"/>
      <w:lvlText w:val="-"/>
      <w:lvlJc w:val="left"/>
      <w:pPr>
        <w:ind w:left="720" w:hanging="360"/>
      </w:pPr>
      <w:rPr>
        <w:rFonts w:ascii="Arial" w:eastAsia="Calibri"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0"/>
  </w:num>
  <w:num w:numId="4">
    <w:abstractNumId w:val="12"/>
  </w:num>
  <w:num w:numId="5">
    <w:abstractNumId w:val="9"/>
  </w:num>
  <w:num w:numId="6">
    <w:abstractNumId w:val="19"/>
  </w:num>
  <w:num w:numId="7">
    <w:abstractNumId w:val="5"/>
  </w:num>
  <w:num w:numId="8">
    <w:abstractNumId w:val="18"/>
  </w:num>
  <w:num w:numId="9">
    <w:abstractNumId w:val="16"/>
  </w:num>
  <w:num w:numId="10">
    <w:abstractNumId w:val="21"/>
  </w:num>
  <w:num w:numId="11">
    <w:abstractNumId w:val="13"/>
  </w:num>
  <w:num w:numId="12">
    <w:abstractNumId w:val="0"/>
  </w:num>
  <w:num w:numId="13">
    <w:abstractNumId w:val="7"/>
  </w:num>
  <w:num w:numId="14">
    <w:abstractNumId w:val="17"/>
  </w:num>
  <w:num w:numId="15">
    <w:abstractNumId w:val="8"/>
  </w:num>
  <w:num w:numId="16">
    <w:abstractNumId w:val="2"/>
  </w:num>
  <w:num w:numId="17">
    <w:abstractNumId w:val="3"/>
  </w:num>
  <w:num w:numId="18">
    <w:abstractNumId w:val="1"/>
  </w:num>
  <w:num w:numId="19">
    <w:abstractNumId w:val="6"/>
  </w:num>
  <w:num w:numId="20">
    <w:abstractNumId w:val="22"/>
  </w:num>
  <w:num w:numId="21">
    <w:abstractNumId w:val="1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2ED5"/>
    <w:rsid w:val="000238F0"/>
    <w:rsid w:val="000613DD"/>
    <w:rsid w:val="00082762"/>
    <w:rsid w:val="000E7E01"/>
    <w:rsid w:val="001721EC"/>
    <w:rsid w:val="00195B4F"/>
    <w:rsid w:val="001B21B7"/>
    <w:rsid w:val="001D01B9"/>
    <w:rsid w:val="001E228A"/>
    <w:rsid w:val="00202655"/>
    <w:rsid w:val="002352BA"/>
    <w:rsid w:val="0027685E"/>
    <w:rsid w:val="002D5A81"/>
    <w:rsid w:val="00306BD1"/>
    <w:rsid w:val="00320C26"/>
    <w:rsid w:val="00344386"/>
    <w:rsid w:val="003A5747"/>
    <w:rsid w:val="0043315B"/>
    <w:rsid w:val="00444FD4"/>
    <w:rsid w:val="004870D8"/>
    <w:rsid w:val="004E1480"/>
    <w:rsid w:val="004E4D9D"/>
    <w:rsid w:val="004E70A0"/>
    <w:rsid w:val="00504CEA"/>
    <w:rsid w:val="00511A93"/>
    <w:rsid w:val="00545FF5"/>
    <w:rsid w:val="00546536"/>
    <w:rsid w:val="005636A4"/>
    <w:rsid w:val="0066413F"/>
    <w:rsid w:val="00667B62"/>
    <w:rsid w:val="006D3150"/>
    <w:rsid w:val="006E5819"/>
    <w:rsid w:val="0070153B"/>
    <w:rsid w:val="007A6B38"/>
    <w:rsid w:val="00815A4C"/>
    <w:rsid w:val="00862F2E"/>
    <w:rsid w:val="00864B80"/>
    <w:rsid w:val="0088574E"/>
    <w:rsid w:val="0089610F"/>
    <w:rsid w:val="008C2BEB"/>
    <w:rsid w:val="008D266F"/>
    <w:rsid w:val="008E2DA5"/>
    <w:rsid w:val="008F3EB3"/>
    <w:rsid w:val="009912A6"/>
    <w:rsid w:val="009A5975"/>
    <w:rsid w:val="00A863FE"/>
    <w:rsid w:val="00AD6084"/>
    <w:rsid w:val="00B0560F"/>
    <w:rsid w:val="00B9305C"/>
    <w:rsid w:val="00BA5C18"/>
    <w:rsid w:val="00C25BA9"/>
    <w:rsid w:val="00C44EC9"/>
    <w:rsid w:val="00C52874"/>
    <w:rsid w:val="00C5588E"/>
    <w:rsid w:val="00C731CD"/>
    <w:rsid w:val="00CA350D"/>
    <w:rsid w:val="00CD1EB7"/>
    <w:rsid w:val="00CE01FC"/>
    <w:rsid w:val="00CE51F0"/>
    <w:rsid w:val="00D218DB"/>
    <w:rsid w:val="00D44568"/>
    <w:rsid w:val="00D60D06"/>
    <w:rsid w:val="00D77E42"/>
    <w:rsid w:val="00D90F77"/>
    <w:rsid w:val="00DA5B16"/>
    <w:rsid w:val="00E13B73"/>
    <w:rsid w:val="00E30D5F"/>
    <w:rsid w:val="00E67ED0"/>
    <w:rsid w:val="00E97025"/>
    <w:rsid w:val="00EC30A1"/>
    <w:rsid w:val="00F430DF"/>
    <w:rsid w:val="00F64035"/>
    <w:rsid w:val="00F66926"/>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71EFA2-A199-4677-B629-B25C43B0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394003&amp;fecha=27/05/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3</Pages>
  <Words>10686</Words>
  <Characters>58775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69323</CharactersWithSpaces>
  <SharedDoc>false</SharedDoc>
  <HLinks>
    <vt:vector size="6" baseType="variant">
      <vt:variant>
        <vt:i4>2621525</vt:i4>
      </vt:variant>
      <vt:variant>
        <vt:i4>0</vt:i4>
      </vt:variant>
      <vt:variant>
        <vt:i4>0</vt:i4>
      </vt:variant>
      <vt:variant>
        <vt:i4>5</vt:i4>
      </vt:variant>
      <vt:variant>
        <vt:lpwstr>http://www.dof.gob.mx/nota_detalle.php?codigo=5394003&amp;fecha=27/05/2015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2015-01-07T19:49:00Z</cp:lastPrinted>
  <dcterms:created xsi:type="dcterms:W3CDTF">2024-07-08T23:44:00Z</dcterms:created>
  <dcterms:modified xsi:type="dcterms:W3CDTF">2024-07-08T23:44:00Z</dcterms:modified>
</cp:coreProperties>
</file>