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67"/>
        <w:rPr>
          <w:rFonts w:ascii="Times New Roman"/>
          <w:sz w:val="20"/>
        </w:rPr>
      </w:pPr>
    </w:p>
    <w:p>
      <w:pPr>
        <w:pStyle w:val="BodyText"/>
        <w:ind w:left="1261"/>
        <w:rPr>
          <w:rFonts w:ascii="Times New Roman"/>
          <w:sz w:val="20"/>
        </w:rPr>
      </w:pPr>
      <w:r>
        <w:rPr>
          <w:rFonts w:ascii="Times New Roman"/>
          <w:sz w:val="20"/>
        </w:rPr>
        <w:drawing>
          <wp:inline distT="0" distB="0" distL="0" distR="0">
            <wp:extent cx="5474929" cy="23622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474929" cy="2362200"/>
                    </a:xfrm>
                    <a:prstGeom prst="rect">
                      <a:avLst/>
                    </a:prstGeom>
                  </pic:spPr>
                </pic:pic>
              </a:graphicData>
            </a:graphic>
          </wp:inline>
        </w:drawing>
      </w:r>
      <w:r>
        <w:rPr>
          <w:rFonts w:ascii="Times New Roman"/>
          <w:sz w:val="20"/>
        </w:rPr>
      </w:r>
    </w:p>
    <w:p>
      <w:pPr>
        <w:pStyle w:val="Title"/>
        <w:spacing w:line="276" w:lineRule="auto"/>
      </w:pPr>
      <w:r>
        <w:rPr/>
        <w:t>ACUERDO MEDIANTE EL CUAL SE FORMALIZA LA OPERACIÓN DEL</w:t>
      </w:r>
      <w:r>
        <w:rPr>
          <w:spacing w:val="40"/>
        </w:rPr>
        <w:t> </w:t>
      </w:r>
      <w:r>
        <w:rPr/>
        <w:t>PROGRAMA DE IDENTIFICACIÓN HUMANA POR HUELLA GENÉTICA, IMAGEN, VOZ Y CREACIÓN DEL BANCO DE IDENTIDAD DE ARMAS DE FUEGO, PARA LOS AGENTES DEL MINISTERIO PÚBLICO, PERITOS ADSCRITOS A SERVICIOS PERICIALES Y ELEMENTOS DE LA POLICÍA MINISTERIAL, ASÍ COMO DEMÁS INTEGRANTES DE LA PROCURADURÍA GENERAL DE JUSTICIA DEL ESTADO</w:t>
      </w:r>
    </w:p>
    <w:p>
      <w:pPr>
        <w:pStyle w:val="BodyText"/>
        <w:spacing w:before="10"/>
        <w:rPr>
          <w:rFonts w:ascii="Arial"/>
          <w:b/>
          <w:sz w:val="5"/>
        </w:rPr>
      </w:pPr>
      <w:r>
        <w:rPr/>
        <mc:AlternateContent>
          <mc:Choice Requires="wps">
            <w:drawing>
              <wp:anchor distT="0" distB="0" distL="0" distR="0" allowOverlap="1" layoutInCell="1" locked="0" behindDoc="1" simplePos="0" relativeHeight="487587840">
                <wp:simplePos x="0" y="0"/>
                <wp:positionH relativeFrom="page">
                  <wp:posOffset>345440</wp:posOffset>
                </wp:positionH>
                <wp:positionV relativeFrom="paragraph">
                  <wp:posOffset>64449</wp:posOffset>
                </wp:positionV>
                <wp:extent cx="7003415" cy="160083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7003415" cy="1600835"/>
                        </a:xfrm>
                        <a:prstGeom prst="rect">
                          <a:avLst/>
                        </a:prstGeom>
                        <a:ln w="12700">
                          <a:solidFill>
                            <a:srgbClr val="000000"/>
                          </a:solidFill>
                          <a:prstDash val="solid"/>
                        </a:ln>
                      </wps:spPr>
                      <wps:txbx>
                        <w:txbxContent>
                          <w:p>
                            <w:pPr>
                              <w:spacing w:before="69"/>
                              <w:ind w:left="144" w:right="0" w:firstLine="0"/>
                              <w:jc w:val="left"/>
                              <w:rPr>
                                <w:rFonts w:ascii="Arial"/>
                                <w:b/>
                                <w:sz w:val="20"/>
                              </w:rPr>
                            </w:pPr>
                            <w:r>
                              <w:rPr>
                                <w:rFonts w:ascii="Arial"/>
                                <w:b/>
                                <w:spacing w:val="-2"/>
                                <w:sz w:val="20"/>
                              </w:rPr>
                              <w:t>OBSERVACIONES</w:t>
                            </w:r>
                            <w:r>
                              <w:rPr>
                                <w:rFonts w:ascii="Arial"/>
                                <w:b/>
                                <w:spacing w:val="8"/>
                                <w:sz w:val="20"/>
                              </w:rPr>
                              <w:t> </w:t>
                            </w:r>
                            <w:r>
                              <w:rPr>
                                <w:rFonts w:ascii="Arial"/>
                                <w:b/>
                                <w:spacing w:val="-2"/>
                                <w:sz w:val="20"/>
                              </w:rPr>
                              <w:t>GENERALES.-</w:t>
                            </w:r>
                          </w:p>
                        </w:txbxContent>
                      </wps:txbx>
                      <wps:bodyPr wrap="square" lIns="0" tIns="0" rIns="0" bIns="0" rtlCol="0">
                        <a:noAutofit/>
                      </wps:bodyPr>
                    </wps:wsp>
                  </a:graphicData>
                </a:graphic>
              </wp:anchor>
            </w:drawing>
          </mc:Choice>
          <mc:Fallback>
            <w:pict>
              <v:shape style="position:absolute;margin-left:27.200001pt;margin-top:5.074756pt;width:551.450pt;height:126.05pt;mso-position-horizontal-relative:page;mso-position-vertical-relative:paragraph;z-index:-15728640;mso-wrap-distance-left:0;mso-wrap-distance-right:0" type="#_x0000_t202" id="docshape6" filled="false" stroked="true" strokeweight="1pt" strokecolor="#000000">
                <v:textbox inset="0,0,0,0">
                  <w:txbxContent>
                    <w:p>
                      <w:pPr>
                        <w:spacing w:before="69"/>
                        <w:ind w:left="144" w:right="0" w:firstLine="0"/>
                        <w:jc w:val="left"/>
                        <w:rPr>
                          <w:rFonts w:ascii="Arial"/>
                          <w:b/>
                          <w:sz w:val="20"/>
                        </w:rPr>
                      </w:pPr>
                      <w:r>
                        <w:rPr>
                          <w:rFonts w:ascii="Arial"/>
                          <w:b/>
                          <w:spacing w:val="-2"/>
                          <w:sz w:val="20"/>
                        </w:rPr>
                        <w:t>OBSERVACIONES</w:t>
                      </w:r>
                      <w:r>
                        <w:rPr>
                          <w:rFonts w:ascii="Arial"/>
                          <w:b/>
                          <w:spacing w:val="8"/>
                          <w:sz w:val="20"/>
                        </w:rPr>
                        <w:t> </w:t>
                      </w:r>
                      <w:r>
                        <w:rPr>
                          <w:rFonts w:ascii="Arial"/>
                          <w:b/>
                          <w:spacing w:val="-2"/>
                          <w:sz w:val="20"/>
                        </w:rPr>
                        <w:t>GENERALES.-</w:t>
                      </w:r>
                    </w:p>
                  </w:txbxContent>
                </v:textbox>
                <v:stroke dashstyle="solid"/>
                <w10:wrap type="topAndBottom"/>
              </v:shape>
            </w:pict>
          </mc:Fallback>
        </mc:AlternateContent>
      </w:r>
    </w:p>
    <w:p>
      <w:pPr>
        <w:spacing w:after="0"/>
        <w:rPr>
          <w:rFonts w:ascii="Arial"/>
          <w:sz w:val="5"/>
        </w:rPr>
        <w:sectPr>
          <w:headerReference w:type="default" r:id="rId5"/>
          <w:footerReference w:type="default" r:id="rId6"/>
          <w:type w:val="continuous"/>
          <w:pgSz w:w="12240" w:h="15840"/>
          <w:pgMar w:header="407" w:footer="2274" w:top="1880" w:bottom="2460" w:left="440" w:right="560"/>
          <w:pgNumType w:start="1"/>
        </w:sectPr>
      </w:pPr>
    </w:p>
    <w:p>
      <w:pPr>
        <w:pStyle w:val="BodyText"/>
        <w:rPr>
          <w:rFonts w:ascii="Arial"/>
          <w:b/>
        </w:rPr>
      </w:pPr>
      <w:r>
        <w:rPr/>
        <mc:AlternateContent>
          <mc:Choice Requires="wps">
            <w:drawing>
              <wp:anchor distT="0" distB="0" distL="0" distR="0" allowOverlap="1" layoutInCell="1" locked="0" behindDoc="1" simplePos="0" relativeHeight="487483392">
                <wp:simplePos x="0" y="0"/>
                <wp:positionH relativeFrom="page">
                  <wp:posOffset>376554</wp:posOffset>
                </wp:positionH>
                <wp:positionV relativeFrom="page">
                  <wp:posOffset>1309369</wp:posOffset>
                </wp:positionV>
                <wp:extent cx="7003415" cy="672973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7003415" cy="6729730"/>
                        </a:xfrm>
                        <a:custGeom>
                          <a:avLst/>
                          <a:gdLst/>
                          <a:ahLst/>
                          <a:cxnLst/>
                          <a:rect l="l" t="t" r="r" b="b"/>
                          <a:pathLst>
                            <a:path w="7003415" h="6729730">
                              <a:moveTo>
                                <a:pt x="0" y="6729730"/>
                              </a:moveTo>
                              <a:lnTo>
                                <a:pt x="7003415" y="6729730"/>
                              </a:lnTo>
                              <a:lnTo>
                                <a:pt x="7003415" y="0"/>
                              </a:lnTo>
                              <a:lnTo>
                                <a:pt x="0" y="0"/>
                              </a:lnTo>
                              <a:lnTo>
                                <a:pt x="0" y="672973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9pt;mso-position-horizontal-relative:page;mso-position-vertical-relative:page;z-index:-15833088" id="docshape12" filled="false" stroked="true" strokeweight="1.0pt" strokecolor="#000000">
                <v:stroke dashstyle="solid"/>
                <w10:wrap type="none"/>
              </v:rect>
            </w:pict>
          </mc:Fallback>
        </mc:AlternateContent>
      </w:r>
    </w:p>
    <w:p>
      <w:pPr>
        <w:pStyle w:val="BodyText"/>
        <w:spacing w:before="75"/>
        <w:rPr>
          <w:rFonts w:ascii="Arial"/>
          <w:b/>
        </w:rPr>
      </w:pPr>
    </w:p>
    <w:p>
      <w:pPr>
        <w:pStyle w:val="BodyText"/>
        <w:ind w:left="1262" w:right="1138"/>
        <w:jc w:val="both"/>
      </w:pPr>
      <w:r>
        <w:rPr/>
        <w:t>JOSÉ FRANCISCO CORONATO RODRÍGUEZ, PROCURADOR GENERAL DE JUSTICIA DEL ESTADO DE MORELOS, CON FUNDAMENTO EN LO DISPUESTO POR LOS ARTÍCULOS 21 DE LA CONSTITUCIÓN POLÍTICA DE LOS ESTADOS UNIDOS MEXICANOS; 79-A</w:t>
      </w:r>
      <w:r>
        <w:rPr/>
        <w:t> y</w:t>
      </w:r>
      <w:r>
        <w:rPr/>
        <w:t> 79-B</w:t>
      </w:r>
      <w:r>
        <w:rPr/>
        <w:t> DE</w:t>
      </w:r>
      <w:r>
        <w:rPr/>
        <w:t> LA CONSTITUCIÓN POLÍTICA</w:t>
      </w:r>
      <w:r>
        <w:rPr>
          <w:spacing w:val="15"/>
        </w:rPr>
        <w:t> </w:t>
      </w:r>
      <w:r>
        <w:rPr/>
        <w:t>DEL</w:t>
      </w:r>
      <w:r>
        <w:rPr>
          <w:spacing w:val="17"/>
        </w:rPr>
        <w:t> </w:t>
      </w:r>
      <w:r>
        <w:rPr/>
        <w:t>ESTADO</w:t>
      </w:r>
      <w:r>
        <w:rPr>
          <w:spacing w:val="16"/>
        </w:rPr>
        <w:t> </w:t>
      </w:r>
      <w:r>
        <w:rPr/>
        <w:t>LIBRE</w:t>
      </w:r>
      <w:r>
        <w:rPr>
          <w:spacing w:val="15"/>
        </w:rPr>
        <w:t> </w:t>
      </w:r>
      <w:r>
        <w:rPr/>
        <w:t>Y</w:t>
      </w:r>
      <w:r>
        <w:rPr>
          <w:spacing w:val="14"/>
        </w:rPr>
        <w:t> </w:t>
      </w:r>
      <w:r>
        <w:rPr/>
        <w:t>SOBERANO</w:t>
      </w:r>
      <w:r>
        <w:rPr>
          <w:spacing w:val="16"/>
        </w:rPr>
        <w:t> </w:t>
      </w:r>
      <w:r>
        <w:rPr/>
        <w:t>DE</w:t>
      </w:r>
      <w:r>
        <w:rPr>
          <w:spacing w:val="15"/>
        </w:rPr>
        <w:t> </w:t>
      </w:r>
      <w:r>
        <w:rPr/>
        <w:t>MORELOS;</w:t>
      </w:r>
      <w:r>
        <w:rPr>
          <w:spacing w:val="14"/>
        </w:rPr>
        <w:t> </w:t>
      </w:r>
      <w:r>
        <w:rPr/>
        <w:t>1º.</w:t>
      </w:r>
      <w:r>
        <w:rPr>
          <w:spacing w:val="16"/>
        </w:rPr>
        <w:t> </w:t>
      </w:r>
      <w:r>
        <w:rPr/>
        <w:t>3º.</w:t>
      </w:r>
      <w:r>
        <w:rPr>
          <w:spacing w:val="15"/>
        </w:rPr>
        <w:t> </w:t>
      </w:r>
      <w:r>
        <w:rPr/>
        <w:t>4º.</w:t>
      </w:r>
      <w:r>
        <w:rPr>
          <w:spacing w:val="14"/>
        </w:rPr>
        <w:t> </w:t>
      </w:r>
      <w:r>
        <w:rPr/>
        <w:t>7º.</w:t>
      </w:r>
      <w:r>
        <w:rPr>
          <w:spacing w:val="14"/>
        </w:rPr>
        <w:t> </w:t>
      </w:r>
      <w:r>
        <w:rPr>
          <w:spacing w:val="-5"/>
        </w:rPr>
        <w:t>9º.</w:t>
      </w:r>
    </w:p>
    <w:p>
      <w:pPr>
        <w:pStyle w:val="BodyText"/>
        <w:spacing w:before="1"/>
        <w:ind w:left="1262" w:right="1140"/>
        <w:jc w:val="both"/>
      </w:pPr>
      <w:r>
        <w:rPr/>
        <w:t>25. 27 FRACCIÓN I Y 45. DE LA LEY GENERAL QUE ESTABLECE LAS BASES DE</w:t>
      </w:r>
      <w:r>
        <w:rPr>
          <w:spacing w:val="-4"/>
        </w:rPr>
        <w:t> </w:t>
      </w:r>
      <w:r>
        <w:rPr/>
        <w:t>COORDINACIÓN</w:t>
      </w:r>
      <w:r>
        <w:rPr>
          <w:spacing w:val="-4"/>
        </w:rPr>
        <w:t> </w:t>
      </w:r>
      <w:r>
        <w:rPr/>
        <w:t>DEL</w:t>
      </w:r>
      <w:r>
        <w:rPr>
          <w:spacing w:val="-4"/>
        </w:rPr>
        <w:t> </w:t>
      </w:r>
      <w:r>
        <w:rPr/>
        <w:t>SISTEMA</w:t>
      </w:r>
      <w:r>
        <w:rPr>
          <w:spacing w:val="-4"/>
        </w:rPr>
        <w:t> </w:t>
      </w:r>
      <w:r>
        <w:rPr/>
        <w:t>NACIONAL</w:t>
      </w:r>
      <w:r>
        <w:rPr>
          <w:spacing w:val="-3"/>
        </w:rPr>
        <w:t> </w:t>
      </w:r>
      <w:r>
        <w:rPr/>
        <w:t>DE</w:t>
      </w:r>
      <w:r>
        <w:rPr>
          <w:spacing w:val="-4"/>
        </w:rPr>
        <w:t> </w:t>
      </w:r>
      <w:r>
        <w:rPr/>
        <w:t>SEGURIDAD</w:t>
      </w:r>
      <w:r>
        <w:rPr>
          <w:spacing w:val="-4"/>
        </w:rPr>
        <w:t> </w:t>
      </w:r>
      <w:r>
        <w:rPr/>
        <w:t>PÚBLICA;</w:t>
      </w:r>
      <w:r>
        <w:rPr>
          <w:spacing w:val="-4"/>
        </w:rPr>
        <w:t> </w:t>
      </w:r>
      <w:r>
        <w:rPr/>
        <w:t>1,</w:t>
      </w:r>
      <w:r>
        <w:rPr>
          <w:spacing w:val="-4"/>
        </w:rPr>
        <w:t> </w:t>
      </w:r>
      <w:r>
        <w:rPr/>
        <w:t>2, 3, 7 FRACCIÓN III, 9, 10 FRACCIÓN II, VI Y VII, 76 FRACCIÓN VI,</w:t>
      </w:r>
      <w:r>
        <w:rPr>
          <w:spacing w:val="40"/>
        </w:rPr>
        <w:t> </w:t>
      </w:r>
      <w:r>
        <w:rPr/>
        <w:t>159 FRACCIONES</w:t>
      </w:r>
      <w:r>
        <w:rPr/>
        <w:t> II, III, IV Y V DE LA LEY DEL SISTEMA INTEGRAL DE SEGURIDAD</w:t>
      </w:r>
      <w:r>
        <w:rPr>
          <w:spacing w:val="20"/>
        </w:rPr>
        <w:t> </w:t>
      </w:r>
      <w:r>
        <w:rPr/>
        <w:t>PÚBLICA</w:t>
      </w:r>
      <w:r>
        <w:rPr>
          <w:spacing w:val="20"/>
        </w:rPr>
        <w:t> </w:t>
      </w:r>
      <w:r>
        <w:rPr/>
        <w:t>DEL</w:t>
      </w:r>
      <w:r>
        <w:rPr>
          <w:spacing w:val="21"/>
        </w:rPr>
        <w:t> </w:t>
      </w:r>
      <w:r>
        <w:rPr/>
        <w:t>ESTADO</w:t>
      </w:r>
      <w:r>
        <w:rPr>
          <w:spacing w:val="20"/>
        </w:rPr>
        <w:t> </w:t>
      </w:r>
      <w:r>
        <w:rPr/>
        <w:t>DE</w:t>
      </w:r>
      <w:r>
        <w:rPr>
          <w:spacing w:val="19"/>
        </w:rPr>
        <w:t> </w:t>
      </w:r>
      <w:r>
        <w:rPr/>
        <w:t>MORELOS;</w:t>
      </w:r>
      <w:r>
        <w:rPr>
          <w:spacing w:val="20"/>
        </w:rPr>
        <w:t> </w:t>
      </w:r>
      <w:r>
        <w:rPr/>
        <w:t>1º,</w:t>
      </w:r>
      <w:r>
        <w:rPr>
          <w:spacing w:val="20"/>
        </w:rPr>
        <w:t> </w:t>
      </w:r>
      <w:r>
        <w:rPr/>
        <w:t>2º</w:t>
      </w:r>
      <w:r>
        <w:rPr>
          <w:spacing w:val="21"/>
        </w:rPr>
        <w:t> </w:t>
      </w:r>
      <w:r>
        <w:rPr/>
        <w:t>FRACCIONES</w:t>
      </w:r>
      <w:r>
        <w:rPr>
          <w:spacing w:val="21"/>
        </w:rPr>
        <w:t> </w:t>
      </w:r>
      <w:r>
        <w:rPr/>
        <w:t>I,</w:t>
      </w:r>
      <w:r>
        <w:rPr>
          <w:spacing w:val="21"/>
        </w:rPr>
        <w:t> </w:t>
      </w:r>
      <w:r>
        <w:rPr>
          <w:spacing w:val="-5"/>
        </w:rPr>
        <w:t>II,</w:t>
      </w:r>
    </w:p>
    <w:p>
      <w:pPr>
        <w:pStyle w:val="BodyText"/>
        <w:ind w:left="1262" w:right="1141"/>
        <w:jc w:val="both"/>
      </w:pPr>
      <w:r>
        <w:rPr/>
        <w:t>VIII Y IX, 6º</w:t>
      </w:r>
      <w:r>
        <w:rPr>
          <w:spacing w:val="40"/>
        </w:rPr>
        <w:t> </w:t>
      </w:r>
      <w:r>
        <w:rPr/>
        <w:t>FRACCIÓN I, 11º</w:t>
      </w:r>
      <w:r>
        <w:rPr>
          <w:spacing w:val="40"/>
        </w:rPr>
        <w:t> </w:t>
      </w:r>
      <w:r>
        <w:rPr/>
        <w:t>PÁRRAFO PRIMERO Y 20º DE LA LEY ORGÁNICA DE LA PROCURADURÍA GENERAL DE JUSTICIA DEL ESTADO DE MORELOS, Y 1, 2, 3, Y 5 FRACCIONES</w:t>
      </w:r>
      <w:r>
        <w:rPr/>
        <w:t> I, V, VI, XII, XIV, XXIII Y XXIX DEL REGLAMENTO DE LA LEY ORGÁNICA DE LA PROCURADURÍA GENERAL DE JUSTICIA DEL ESTADO, Y</w:t>
      </w:r>
    </w:p>
    <w:p>
      <w:pPr>
        <w:pStyle w:val="BodyText"/>
      </w:pPr>
    </w:p>
    <w:p>
      <w:pPr>
        <w:pStyle w:val="Heading1"/>
      </w:pPr>
      <w:r>
        <w:rPr/>
        <w:t>C O</w:t>
      </w:r>
      <w:r>
        <w:rPr>
          <w:spacing w:val="66"/>
        </w:rPr>
        <w:t> </w:t>
      </w:r>
      <w:r>
        <w:rPr/>
        <w:t>N</w:t>
      </w:r>
      <w:r>
        <w:rPr>
          <w:spacing w:val="67"/>
        </w:rPr>
        <w:t> </w:t>
      </w:r>
      <w:r>
        <w:rPr/>
        <w:t>S</w:t>
      </w:r>
      <w:r>
        <w:rPr>
          <w:spacing w:val="64"/>
        </w:rPr>
        <w:t> </w:t>
      </w:r>
      <w:r>
        <w:rPr/>
        <w:t>I</w:t>
      </w:r>
      <w:r>
        <w:rPr>
          <w:spacing w:val="67"/>
        </w:rPr>
        <w:t> </w:t>
      </w:r>
      <w:r>
        <w:rPr/>
        <w:t>D</w:t>
      </w:r>
      <w:r>
        <w:rPr>
          <w:spacing w:val="64"/>
        </w:rPr>
        <w:t> </w:t>
      </w:r>
      <w:r>
        <w:rPr/>
        <w:t>E</w:t>
      </w:r>
      <w:r>
        <w:rPr>
          <w:spacing w:val="67"/>
        </w:rPr>
        <w:t> </w:t>
      </w:r>
      <w:r>
        <w:rPr/>
        <w:t>R</w:t>
      </w:r>
      <w:r>
        <w:rPr>
          <w:spacing w:val="68"/>
        </w:rPr>
        <w:t> </w:t>
      </w:r>
      <w:r>
        <w:rPr/>
        <w:t>A</w:t>
      </w:r>
      <w:r>
        <w:rPr>
          <w:spacing w:val="61"/>
        </w:rPr>
        <w:t> </w:t>
      </w:r>
      <w:r>
        <w:rPr/>
        <w:t>N</w:t>
      </w:r>
      <w:r>
        <w:rPr>
          <w:spacing w:val="67"/>
        </w:rPr>
        <w:t> </w:t>
      </w:r>
      <w:r>
        <w:rPr/>
        <w:t>D</w:t>
      </w:r>
      <w:r>
        <w:rPr>
          <w:spacing w:val="66"/>
        </w:rPr>
        <w:t> </w:t>
      </w:r>
      <w:r>
        <w:rPr>
          <w:spacing w:val="-10"/>
        </w:rPr>
        <w:t>O</w:t>
      </w:r>
    </w:p>
    <w:p>
      <w:pPr>
        <w:pStyle w:val="BodyText"/>
        <w:rPr>
          <w:rFonts w:ascii="Arial"/>
          <w:b/>
        </w:rPr>
      </w:pPr>
    </w:p>
    <w:p>
      <w:pPr>
        <w:pStyle w:val="BodyText"/>
        <w:ind w:left="1262" w:right="1138"/>
        <w:jc w:val="both"/>
      </w:pPr>
      <w:r>
        <w:rPr/>
        <w:t>Que de conformidad por lo señalado por el artículo 21 de la Constitución Política de los Estados Unidos Mexicanos, la seguridad pública es una función a cargo de la Federación, el Distrito Federal, los Estados y los Municipios, en las respectivas competencias que esta Constitución señala. La actuación de las instituciones policiales se regirá por los principios de legalidad, eficiencia, profesionalismo y honradez. La Federación, el Distrito Federal, los Estados y los Municipios se coordinarán, en los términos que la ley señale, para establecer un Sistema Nacional de Seguridad Pública.</w:t>
      </w:r>
    </w:p>
    <w:p>
      <w:pPr>
        <w:pStyle w:val="BodyText"/>
        <w:spacing w:before="1"/>
      </w:pPr>
    </w:p>
    <w:p>
      <w:pPr>
        <w:pStyle w:val="BodyText"/>
        <w:ind w:left="1262" w:right="1133"/>
        <w:jc w:val="both"/>
      </w:pPr>
      <w:r>
        <w:rPr/>
        <w:t>En términos de lo dispuesto por la Ley General que establece las Bases de Coordinación del Sistema Nacional Seguridad Pública, la función de seguridad pública está cargo del Estado y tiene como fines salvaguardar la integridad y derechos de las personas, así como preservar las libertades, el orden y la paz públicos; que el Estado combatirá las causas que generan la comisión de delitos y conductas</w:t>
      </w:r>
      <w:r>
        <w:rPr>
          <w:spacing w:val="-1"/>
        </w:rPr>
        <w:t> </w:t>
      </w:r>
      <w:r>
        <w:rPr/>
        <w:t>antisociales, desarrollará políticas, programas</w:t>
      </w:r>
      <w:r>
        <w:rPr>
          <w:spacing w:val="-1"/>
        </w:rPr>
        <w:t> </w:t>
      </w:r>
      <w:r>
        <w:rPr/>
        <w:t>y</w:t>
      </w:r>
      <w:r>
        <w:rPr>
          <w:spacing w:val="-1"/>
        </w:rPr>
        <w:t> </w:t>
      </w:r>
      <w:r>
        <w:rPr/>
        <w:t>acciones</w:t>
      </w:r>
      <w:r>
        <w:rPr>
          <w:spacing w:val="-1"/>
        </w:rPr>
        <w:t> </w:t>
      </w:r>
      <w:r>
        <w:rPr/>
        <w:t>para</w:t>
      </w:r>
      <w:r>
        <w:rPr>
          <w:spacing w:val="-3"/>
        </w:rPr>
        <w:t> </w:t>
      </w:r>
      <w:r>
        <w:rPr/>
        <w:t>fomentar en</w:t>
      </w:r>
      <w:r>
        <w:rPr>
          <w:spacing w:val="21"/>
        </w:rPr>
        <w:t> </w:t>
      </w:r>
      <w:r>
        <w:rPr/>
        <w:t>la</w:t>
      </w:r>
      <w:r>
        <w:rPr>
          <w:spacing w:val="21"/>
        </w:rPr>
        <w:t> </w:t>
      </w:r>
      <w:r>
        <w:rPr/>
        <w:t>sociedad</w:t>
      </w:r>
      <w:r>
        <w:rPr>
          <w:spacing w:val="21"/>
        </w:rPr>
        <w:t> </w:t>
      </w:r>
      <w:r>
        <w:rPr/>
        <w:t>valores</w:t>
      </w:r>
      <w:r>
        <w:rPr>
          <w:spacing w:val="21"/>
        </w:rPr>
        <w:t> </w:t>
      </w:r>
      <w:r>
        <w:rPr/>
        <w:t>culturales</w:t>
      </w:r>
      <w:r>
        <w:rPr>
          <w:spacing w:val="21"/>
        </w:rPr>
        <w:t> </w:t>
      </w:r>
      <w:r>
        <w:rPr/>
        <w:t>y civiles;</w:t>
      </w:r>
      <w:r>
        <w:rPr>
          <w:spacing w:val="24"/>
        </w:rPr>
        <w:t> </w:t>
      </w:r>
      <w:r>
        <w:rPr/>
        <w:t>que</w:t>
      </w:r>
      <w:r>
        <w:rPr>
          <w:spacing w:val="21"/>
        </w:rPr>
        <w:t> </w:t>
      </w:r>
      <w:r>
        <w:rPr/>
        <w:t>se</w:t>
      </w:r>
      <w:r>
        <w:rPr>
          <w:spacing w:val="21"/>
        </w:rPr>
        <w:t> </w:t>
      </w:r>
      <w:r>
        <w:rPr/>
        <w:t>desarrollarán</w:t>
      </w:r>
      <w:r>
        <w:rPr>
          <w:spacing w:val="21"/>
        </w:rPr>
        <w:t> </w:t>
      </w:r>
      <w:r>
        <w:rPr/>
        <w:t>los</w:t>
      </w:r>
      <w:r>
        <w:rPr>
          <w:spacing w:val="21"/>
        </w:rPr>
        <w:t> </w:t>
      </w:r>
      <w:r>
        <w:rPr/>
        <w:t>lineamientos,</w:t>
      </w:r>
    </w:p>
    <w:p>
      <w:pPr>
        <w:pStyle w:val="BodyText"/>
        <w:rPr>
          <w:sz w:val="22"/>
        </w:rPr>
      </w:pPr>
    </w:p>
    <w:p>
      <w:pPr>
        <w:pStyle w:val="BodyText"/>
        <w:rPr>
          <w:sz w:val="22"/>
        </w:rPr>
      </w:pPr>
    </w:p>
    <w:p>
      <w:pPr>
        <w:pStyle w:val="BodyText"/>
        <w:spacing w:before="57"/>
        <w:rPr>
          <w:sz w:val="22"/>
        </w:rPr>
      </w:pPr>
    </w:p>
    <w:p>
      <w:pPr>
        <w:spacing w:before="0"/>
        <w:ind w:left="0" w:right="284" w:firstLine="0"/>
        <w:jc w:val="right"/>
        <w:rPr>
          <w:rFonts w:ascii="Calibri"/>
          <w:b/>
          <w:sz w:val="22"/>
        </w:rPr>
      </w:pPr>
      <w:r>
        <w:rPr>
          <w:rFonts w:ascii="Calibri"/>
          <w:b/>
          <w:sz w:val="22"/>
        </w:rPr>
        <w:t>2 </w:t>
      </w:r>
      <w:r>
        <w:rPr>
          <w:rFonts w:ascii="Calibri"/>
          <w:sz w:val="22"/>
        </w:rPr>
        <w:t>de</w:t>
      </w:r>
      <w:r>
        <w:rPr>
          <w:rFonts w:ascii="Calibri"/>
          <w:spacing w:val="-2"/>
          <w:sz w:val="22"/>
        </w:rPr>
        <w:t> </w:t>
      </w:r>
      <w:r>
        <w:rPr>
          <w:rFonts w:ascii="Calibri"/>
          <w:b/>
          <w:spacing w:val="-10"/>
          <w:sz w:val="22"/>
        </w:rPr>
        <w:t>6</w:t>
      </w:r>
    </w:p>
    <w:p>
      <w:pPr>
        <w:spacing w:after="0"/>
        <w:jc w:val="right"/>
        <w:rPr>
          <w:rFonts w:ascii="Calibri"/>
          <w:sz w:val="22"/>
        </w:rPr>
        <w:sectPr>
          <w:headerReference w:type="default" r:id="rId8"/>
          <w:footerReference w:type="default" r:id="rId9"/>
          <w:pgSz w:w="12240" w:h="15840"/>
          <w:pgMar w:header="407" w:footer="2005" w:top="1880" w:bottom="2200" w:left="440" w:right="560"/>
        </w:sectPr>
      </w:pPr>
    </w:p>
    <w:p>
      <w:pPr>
        <w:pStyle w:val="BodyText"/>
        <w:rPr>
          <w:rFonts w:ascii="Calibri"/>
          <w:b/>
        </w:rPr>
      </w:pPr>
      <w:r>
        <w:rPr/>
        <mc:AlternateContent>
          <mc:Choice Requires="wps">
            <w:drawing>
              <wp:anchor distT="0" distB="0" distL="0" distR="0" allowOverlap="1" layoutInCell="1" locked="0" behindDoc="1" simplePos="0" relativeHeight="487483904">
                <wp:simplePos x="0" y="0"/>
                <wp:positionH relativeFrom="page">
                  <wp:posOffset>376554</wp:posOffset>
                </wp:positionH>
                <wp:positionV relativeFrom="page">
                  <wp:posOffset>1309369</wp:posOffset>
                </wp:positionV>
                <wp:extent cx="7003415" cy="672973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003415" cy="6729730"/>
                        </a:xfrm>
                        <a:custGeom>
                          <a:avLst/>
                          <a:gdLst/>
                          <a:ahLst/>
                          <a:cxnLst/>
                          <a:rect l="l" t="t" r="r" b="b"/>
                          <a:pathLst>
                            <a:path w="7003415" h="6729730">
                              <a:moveTo>
                                <a:pt x="0" y="6729730"/>
                              </a:moveTo>
                              <a:lnTo>
                                <a:pt x="7003415" y="6729730"/>
                              </a:lnTo>
                              <a:lnTo>
                                <a:pt x="7003415" y="0"/>
                              </a:lnTo>
                              <a:lnTo>
                                <a:pt x="0" y="0"/>
                              </a:lnTo>
                              <a:lnTo>
                                <a:pt x="0" y="672973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9pt;mso-position-horizontal-relative:page;mso-position-vertical-relative:page;z-index:-15832576" id="docshape13" filled="false" stroked="true" strokeweight="1.0pt" strokecolor="#000000">
                <v:stroke dashstyle="solid"/>
                <w10:wrap type="none"/>
              </v:rect>
            </w:pict>
          </mc:Fallback>
        </mc:AlternateContent>
      </w:r>
    </w:p>
    <w:p>
      <w:pPr>
        <w:pStyle w:val="BodyText"/>
        <w:spacing w:before="41"/>
        <w:rPr>
          <w:rFonts w:ascii="Calibri"/>
          <w:b/>
        </w:rPr>
      </w:pPr>
    </w:p>
    <w:p>
      <w:pPr>
        <w:pStyle w:val="BodyText"/>
        <w:ind w:left="1262" w:right="1142"/>
        <w:jc w:val="both"/>
      </w:pPr>
      <w:r>
        <w:rPr/>
        <w:t>mecanismos e instrumentos para la mejor organización y funcionamiento de las instituciones de seguridad pública y para la formación y profesionalización de sus integrantes; que la Federación, los Estados, el Distrito Federal y los Municipios, suministrarán, intercambiarán y sistematizarán la información sobre seguridad pública, mediante instrumentos tecnológicos modernos que permitan el fácil y rápido acceso a los usuarios a que se refiere esta ley; que el Registro a que hace referencia dicha Ley, contendrá por lo menos los datos que permitan identificar plenamente y localizar a las personas que formen parte de las corporaciones o instituciones del sistema estatal de seguridad pública sus huellas dactilar, fotografía, escolaridad y antecedentes laborales, así como su trayectoria en los servicios de seguridad pública.</w:t>
      </w:r>
    </w:p>
    <w:p>
      <w:pPr>
        <w:pStyle w:val="BodyText"/>
        <w:spacing w:before="1"/>
      </w:pPr>
    </w:p>
    <w:p>
      <w:pPr>
        <w:pStyle w:val="BodyText"/>
        <w:ind w:left="1262" w:right="1138"/>
        <w:jc w:val="both"/>
      </w:pPr>
      <w:r>
        <w:rPr/>
        <w:t>Por su parte la Ley del Sistema Integral de Seguridad Pública del Estado de Morelos establece, que se entiende por servicio de seguridad pública al conjunto de actividades del Estado encaminadas a prevenir y disminuir la incidencia de las infracciones y delitos, a fin de salvaguardar los derechos e integridad de las personas, así como preservar la libertad, el orden y la paz públicos; que las autoridades federales, estatales y municipales, en sus respectivos ámbitos de competencia, actuarán en forma coordinada y conformarán para tal fin el Sistema Integral de Seguridad Pública del Estado de Morelos; que la coordinación que establece dicha Ley, le incluirá los aspectos necesarios para la consecución de la seguridad pública, a saber de, comunicación entre instituciones y servidores de seguridad pública, procedimientos e instrumentos de formación, reglas de selección, ingreso, permanencia, promoción etc., recolección, registro, procesamiento, almacenamiento, intercambio y consulta de información sobre la prevención del delito y de infracciones; que los integrantes de las corporaciones e instituciones de seguridad pública estatal o municipal están obligados a cumplir con los principios de actuación y deberes, y someterse a los exámenes y pruebas que se les ordenen para verificar si cumplen con los requisitos de permanencia; que el</w:t>
      </w:r>
      <w:r>
        <w:rPr>
          <w:spacing w:val="-2"/>
        </w:rPr>
        <w:t> </w:t>
      </w:r>
      <w:r>
        <w:rPr/>
        <w:t>Secretario Ejecutivo del Consejo</w:t>
      </w:r>
      <w:r>
        <w:rPr>
          <w:spacing w:val="-1"/>
        </w:rPr>
        <w:t> </w:t>
      </w:r>
      <w:r>
        <w:rPr/>
        <w:t>Estatal de Seguridad</w:t>
      </w:r>
      <w:r>
        <w:rPr>
          <w:spacing w:val="-1"/>
        </w:rPr>
        <w:t> </w:t>
      </w:r>
      <w:r>
        <w:rPr/>
        <w:t>Pública organizará el Registro Estatal del Personal de Seguridad Pública, que contendrá</w:t>
      </w:r>
      <w:r>
        <w:rPr>
          <w:spacing w:val="-1"/>
        </w:rPr>
        <w:t> </w:t>
      </w:r>
      <w:r>
        <w:rPr/>
        <w:t>todos</w:t>
      </w:r>
      <w:r>
        <w:rPr>
          <w:spacing w:val="-1"/>
        </w:rPr>
        <w:t> </w:t>
      </w:r>
      <w:r>
        <w:rPr/>
        <w:t>los datos personales de identificación para elaborar la Clave Única de Identificación Permanente, de los integrantes de sus corporaciones e instituciones de seguridad pública</w:t>
      </w:r>
      <w:r>
        <w:rPr>
          <w:spacing w:val="40"/>
        </w:rPr>
        <w:t> </w:t>
      </w:r>
      <w:r>
        <w:rPr/>
        <w:t>estatal,</w:t>
      </w:r>
      <w:r>
        <w:rPr>
          <w:spacing w:val="40"/>
        </w:rPr>
        <w:t> </w:t>
      </w:r>
      <w:r>
        <w:rPr/>
        <w:t>municipal</w:t>
      </w:r>
      <w:r>
        <w:rPr>
          <w:spacing w:val="40"/>
        </w:rPr>
        <w:t> </w:t>
      </w:r>
      <w:r>
        <w:rPr/>
        <w:t>y</w:t>
      </w:r>
      <w:r>
        <w:rPr>
          <w:spacing w:val="40"/>
        </w:rPr>
        <w:t> </w:t>
      </w:r>
      <w:r>
        <w:rPr/>
        <w:t>ministerial,</w:t>
      </w:r>
      <w:r>
        <w:rPr>
          <w:spacing w:val="40"/>
        </w:rPr>
        <w:t> </w:t>
      </w:r>
      <w:r>
        <w:rPr/>
        <w:t>así</w:t>
      </w:r>
      <w:r>
        <w:rPr>
          <w:spacing w:val="40"/>
        </w:rPr>
        <w:t> </w:t>
      </w:r>
      <w:r>
        <w:rPr/>
        <w:t>como</w:t>
      </w:r>
      <w:r>
        <w:rPr>
          <w:spacing w:val="40"/>
        </w:rPr>
        <w:t> </w:t>
      </w:r>
      <w:r>
        <w:rPr/>
        <w:t>de</w:t>
      </w:r>
      <w:r>
        <w:rPr>
          <w:spacing w:val="40"/>
        </w:rPr>
        <w:t> </w:t>
      </w:r>
      <w:r>
        <w:rPr/>
        <w:t>los</w:t>
      </w:r>
      <w:r>
        <w:rPr>
          <w:spacing w:val="40"/>
        </w:rPr>
        <w:t> </w:t>
      </w:r>
      <w:r>
        <w:rPr/>
        <w:t>servicios</w:t>
      </w:r>
      <w:r>
        <w:rPr>
          <w:spacing w:val="40"/>
        </w:rPr>
        <w:t> </w:t>
      </w:r>
      <w:r>
        <w:rPr/>
        <w:t>de</w:t>
      </w:r>
      <w:r>
        <w:rPr>
          <w:spacing w:val="40"/>
        </w:rPr>
        <w:t> </w:t>
      </w:r>
      <w:r>
        <w:rPr/>
        <w:t>seguridad</w:t>
      </w:r>
    </w:p>
    <w:p>
      <w:pPr>
        <w:pStyle w:val="BodyText"/>
        <w:rPr>
          <w:sz w:val="22"/>
        </w:rPr>
      </w:pPr>
    </w:p>
    <w:p>
      <w:pPr>
        <w:pStyle w:val="BodyText"/>
        <w:rPr>
          <w:sz w:val="22"/>
        </w:rPr>
      </w:pPr>
    </w:p>
    <w:p>
      <w:pPr>
        <w:pStyle w:val="BodyText"/>
        <w:spacing w:before="58"/>
        <w:rPr>
          <w:sz w:val="22"/>
        </w:rPr>
      </w:pPr>
    </w:p>
    <w:p>
      <w:pPr>
        <w:spacing w:before="0"/>
        <w:ind w:left="0" w:right="284" w:firstLine="0"/>
        <w:jc w:val="right"/>
        <w:rPr>
          <w:rFonts w:ascii="Calibri"/>
          <w:b/>
          <w:sz w:val="22"/>
        </w:rPr>
      </w:pPr>
      <w:r>
        <w:rPr>
          <w:rFonts w:ascii="Calibri"/>
          <w:b/>
          <w:sz w:val="22"/>
        </w:rPr>
        <w:t>3 </w:t>
      </w:r>
      <w:r>
        <w:rPr>
          <w:rFonts w:ascii="Calibri"/>
          <w:sz w:val="22"/>
        </w:rPr>
        <w:t>de</w:t>
      </w:r>
      <w:r>
        <w:rPr>
          <w:rFonts w:ascii="Calibri"/>
          <w:spacing w:val="-2"/>
          <w:sz w:val="22"/>
        </w:rPr>
        <w:t> </w:t>
      </w:r>
      <w:r>
        <w:rPr>
          <w:rFonts w:ascii="Calibri"/>
          <w:b/>
          <w:spacing w:val="-10"/>
          <w:sz w:val="22"/>
        </w:rPr>
        <w:t>6</w:t>
      </w:r>
    </w:p>
    <w:p>
      <w:pPr>
        <w:spacing w:after="0"/>
        <w:jc w:val="right"/>
        <w:rPr>
          <w:rFonts w:ascii="Calibri"/>
          <w:sz w:val="22"/>
        </w:rPr>
        <w:sectPr>
          <w:pgSz w:w="12240" w:h="15840"/>
          <w:pgMar w:header="407" w:footer="2005" w:top="1880" w:bottom="2200" w:left="440" w:right="560"/>
        </w:sectPr>
      </w:pPr>
    </w:p>
    <w:p>
      <w:pPr>
        <w:pStyle w:val="BodyText"/>
        <w:rPr>
          <w:rFonts w:ascii="Calibri"/>
          <w:b/>
        </w:rPr>
      </w:pPr>
      <w:r>
        <w:rPr/>
        <mc:AlternateContent>
          <mc:Choice Requires="wps">
            <w:drawing>
              <wp:anchor distT="0" distB="0" distL="0" distR="0" allowOverlap="1" layoutInCell="1" locked="0" behindDoc="1" simplePos="0" relativeHeight="487484416">
                <wp:simplePos x="0" y="0"/>
                <wp:positionH relativeFrom="page">
                  <wp:posOffset>376554</wp:posOffset>
                </wp:positionH>
                <wp:positionV relativeFrom="page">
                  <wp:posOffset>1309369</wp:posOffset>
                </wp:positionV>
                <wp:extent cx="7003415" cy="672973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7003415" cy="6729730"/>
                        </a:xfrm>
                        <a:custGeom>
                          <a:avLst/>
                          <a:gdLst/>
                          <a:ahLst/>
                          <a:cxnLst/>
                          <a:rect l="l" t="t" r="r" b="b"/>
                          <a:pathLst>
                            <a:path w="7003415" h="6729730">
                              <a:moveTo>
                                <a:pt x="0" y="6729730"/>
                              </a:moveTo>
                              <a:lnTo>
                                <a:pt x="7003415" y="6729730"/>
                              </a:lnTo>
                              <a:lnTo>
                                <a:pt x="7003415" y="0"/>
                              </a:lnTo>
                              <a:lnTo>
                                <a:pt x="0" y="0"/>
                              </a:lnTo>
                              <a:lnTo>
                                <a:pt x="0" y="672973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9pt;mso-position-horizontal-relative:page;mso-position-vertical-relative:page;z-index:-15832064" id="docshape14" filled="false" stroked="true" strokeweight="1.0pt" strokecolor="#000000">
                <v:stroke dashstyle="solid"/>
                <w10:wrap type="none"/>
              </v:rect>
            </w:pict>
          </mc:Fallback>
        </mc:AlternateContent>
      </w:r>
    </w:p>
    <w:p>
      <w:pPr>
        <w:pStyle w:val="BodyText"/>
        <w:spacing w:before="41"/>
        <w:rPr>
          <w:rFonts w:ascii="Calibri"/>
          <w:b/>
        </w:rPr>
      </w:pPr>
    </w:p>
    <w:p>
      <w:pPr>
        <w:pStyle w:val="BodyText"/>
        <w:ind w:left="1262" w:right="1137"/>
        <w:jc w:val="both"/>
      </w:pPr>
      <w:r>
        <w:rPr/>
        <w:t>pública, que como mínimo, contendrán entre algunos, huellas digitales, registro de voz, grupo y factor sanguíneo, perfil psicológico.</w:t>
      </w:r>
    </w:p>
    <w:p>
      <w:pPr>
        <w:pStyle w:val="BodyText"/>
      </w:pPr>
    </w:p>
    <w:p>
      <w:pPr>
        <w:pStyle w:val="BodyText"/>
        <w:spacing w:before="1"/>
        <w:ind w:left="1262" w:right="1137"/>
        <w:jc w:val="both"/>
      </w:pPr>
      <w:r>
        <w:rPr/>
        <w:t>Que actualmente la Procuraduría General de Justicia del Estado de Morelos, cuenta con equipo tecnológico que permite el establecimiento de un Programa de Identificación Humana por Huella Genética, Imagen, Voz y Creación del Banco de Identidad del Arma de Fuego para los Agentes del Ministerio Público, Peritos adscritos a Servicios Periciales y Elementos de la Policía Ministerial, así como demás Integrantes de la Procuraduría General de Justicia del Estado, de tal manera que esto provoque contar con el Registro Estatal a que se refiere la Ley del Sistema Integral de Seguridad Pública del Estado de Morelos,</w:t>
      </w:r>
      <w:r>
        <w:rPr>
          <w:spacing w:val="40"/>
        </w:rPr>
        <w:t> </w:t>
      </w:r>
      <w:r>
        <w:rPr/>
        <w:t>a fin de</w:t>
      </w:r>
      <w:r>
        <w:rPr>
          <w:spacing w:val="40"/>
        </w:rPr>
        <w:t> </w:t>
      </w:r>
      <w:r>
        <w:rPr/>
        <w:t>que se conduzcan con honradez,</w:t>
      </w:r>
      <w:r>
        <w:rPr>
          <w:spacing w:val="40"/>
        </w:rPr>
        <w:t> </w:t>
      </w:r>
      <w:r>
        <w:rPr/>
        <w:t>probidad, lealtad y ética; abonando con ello a la confianza que los elementos pertenecientes a las Instituciones y Corporaciones</w:t>
      </w:r>
      <w:r>
        <w:rPr>
          <w:spacing w:val="40"/>
        </w:rPr>
        <w:t> </w:t>
      </w:r>
      <w:r>
        <w:rPr/>
        <w:t>del Sistema deben a la sociedad, para lograr la prevención y erradicación de conductas delictivas por parte de dichos servidores públicos. Información susceptible de ser compartida e intercambiada</w:t>
      </w:r>
      <w:r>
        <w:rPr>
          <w:spacing w:val="40"/>
        </w:rPr>
        <w:t> </w:t>
      </w:r>
      <w:r>
        <w:rPr/>
        <w:t>con las demás Instituciones y Corporaciones pertenecientes al Sistema Estatal de Seguridad Pública y en los tres niveles de gobierno.</w:t>
      </w:r>
    </w:p>
    <w:p>
      <w:pPr>
        <w:pStyle w:val="BodyText"/>
      </w:pPr>
    </w:p>
    <w:p>
      <w:pPr>
        <w:pStyle w:val="BodyText"/>
        <w:ind w:left="1262" w:right="1144"/>
        <w:jc w:val="both"/>
      </w:pPr>
      <w:r>
        <w:rPr/>
        <w:t>Por lo que he tenido a bien emitir el presente Acuerdo que permita a la Procuraduría General de Justicia del Estado crear su propio banco de datos del personal de dicha Institución, así como poner a disposición de las demás Instituciones y Corporaciones del Sistema el servicio de registro y el banco de datos que el mismo arroje.</w:t>
      </w:r>
    </w:p>
    <w:p>
      <w:pPr>
        <w:pStyle w:val="BodyText"/>
        <w:spacing w:before="1"/>
      </w:pPr>
    </w:p>
    <w:p>
      <w:pPr>
        <w:pStyle w:val="BodyText"/>
        <w:ind w:left="1262" w:right="1137"/>
        <w:jc w:val="both"/>
      </w:pPr>
      <w:r>
        <w:rPr/>
        <w:t>En esas condiciones, para mejorar la labor de esta Institución y de su personal, y dar debido cumplimiento a lo contenido en las normas impero- atributivas antes expuestas, tengo a bien expedir el siguiente:</w:t>
      </w:r>
    </w:p>
    <w:p>
      <w:pPr>
        <w:pStyle w:val="BodyText"/>
      </w:pPr>
    </w:p>
    <w:p>
      <w:pPr>
        <w:pStyle w:val="Heading1"/>
        <w:ind w:right="3"/>
      </w:pPr>
      <w:r>
        <w:rPr>
          <w:spacing w:val="-2"/>
        </w:rPr>
        <w:t>ACUERDO</w:t>
      </w:r>
    </w:p>
    <w:p>
      <w:pPr>
        <w:pStyle w:val="BodyText"/>
        <w:rPr>
          <w:rFonts w:ascii="Arial"/>
          <w:b/>
        </w:rPr>
      </w:pPr>
    </w:p>
    <w:p>
      <w:pPr>
        <w:pStyle w:val="BodyText"/>
        <w:ind w:left="1262" w:right="1138"/>
        <w:jc w:val="both"/>
      </w:pPr>
      <w:r>
        <w:rPr>
          <w:rFonts w:ascii="Arial" w:hAnsi="Arial"/>
          <w:b/>
        </w:rPr>
        <w:t>PRIMERO.- </w:t>
      </w:r>
      <w:r>
        <w:rPr/>
        <w:t>Se formaliza el Programa de Identificación humana por Huella Genética,</w:t>
      </w:r>
      <w:r>
        <w:rPr>
          <w:spacing w:val="-2"/>
        </w:rPr>
        <w:t> </w:t>
      </w:r>
      <w:r>
        <w:rPr/>
        <w:t>Imagen,</w:t>
      </w:r>
      <w:r>
        <w:rPr>
          <w:spacing w:val="-2"/>
        </w:rPr>
        <w:t> </w:t>
      </w:r>
      <w:r>
        <w:rPr/>
        <w:t>Voz</w:t>
      </w:r>
      <w:r>
        <w:rPr>
          <w:spacing w:val="-5"/>
        </w:rPr>
        <w:t> </w:t>
      </w:r>
      <w:r>
        <w:rPr/>
        <w:t>y</w:t>
      </w:r>
      <w:r>
        <w:rPr>
          <w:spacing w:val="-4"/>
        </w:rPr>
        <w:t> </w:t>
      </w:r>
      <w:r>
        <w:rPr/>
        <w:t>Creación</w:t>
      </w:r>
      <w:r>
        <w:rPr>
          <w:spacing w:val="-1"/>
        </w:rPr>
        <w:t> </w:t>
      </w:r>
      <w:r>
        <w:rPr/>
        <w:t>del</w:t>
      </w:r>
      <w:r>
        <w:rPr>
          <w:spacing w:val="-2"/>
        </w:rPr>
        <w:t> </w:t>
      </w:r>
      <w:r>
        <w:rPr/>
        <w:t>Banco</w:t>
      </w:r>
      <w:r>
        <w:rPr>
          <w:spacing w:val="-4"/>
        </w:rPr>
        <w:t> </w:t>
      </w:r>
      <w:r>
        <w:rPr/>
        <w:t>de</w:t>
      </w:r>
      <w:r>
        <w:rPr>
          <w:spacing w:val="-2"/>
        </w:rPr>
        <w:t> </w:t>
      </w:r>
      <w:r>
        <w:rPr/>
        <w:t>Identidad</w:t>
      </w:r>
      <w:r>
        <w:rPr>
          <w:spacing w:val="-4"/>
        </w:rPr>
        <w:t> </w:t>
      </w:r>
      <w:r>
        <w:rPr/>
        <w:t>del</w:t>
      </w:r>
      <w:r>
        <w:rPr>
          <w:spacing w:val="-2"/>
        </w:rPr>
        <w:t> </w:t>
      </w:r>
      <w:r>
        <w:rPr/>
        <w:t>Arma</w:t>
      </w:r>
      <w:r>
        <w:rPr>
          <w:spacing w:val="-4"/>
        </w:rPr>
        <w:t> </w:t>
      </w:r>
      <w:r>
        <w:rPr/>
        <w:t>de</w:t>
      </w:r>
      <w:r>
        <w:rPr>
          <w:spacing w:val="-2"/>
        </w:rPr>
        <w:t> </w:t>
      </w:r>
      <w:r>
        <w:rPr/>
        <w:t>Fuego</w:t>
      </w:r>
      <w:r>
        <w:rPr>
          <w:spacing w:val="-4"/>
        </w:rPr>
        <w:t> </w:t>
      </w:r>
      <w:r>
        <w:rPr/>
        <w:t>para los</w:t>
      </w:r>
      <w:r>
        <w:rPr>
          <w:spacing w:val="74"/>
        </w:rPr>
        <w:t> </w:t>
      </w:r>
      <w:r>
        <w:rPr/>
        <w:t>Agentes</w:t>
      </w:r>
      <w:r>
        <w:rPr>
          <w:spacing w:val="74"/>
        </w:rPr>
        <w:t> </w:t>
      </w:r>
      <w:r>
        <w:rPr/>
        <w:t>del</w:t>
      </w:r>
      <w:r>
        <w:rPr>
          <w:spacing w:val="73"/>
        </w:rPr>
        <w:t> </w:t>
      </w:r>
      <w:r>
        <w:rPr/>
        <w:t>Ministerio</w:t>
      </w:r>
      <w:r>
        <w:rPr>
          <w:spacing w:val="75"/>
        </w:rPr>
        <w:t> </w:t>
      </w:r>
      <w:r>
        <w:rPr/>
        <w:t>Público,</w:t>
      </w:r>
      <w:r>
        <w:rPr>
          <w:spacing w:val="74"/>
        </w:rPr>
        <w:t> </w:t>
      </w:r>
      <w:r>
        <w:rPr/>
        <w:t>Peritos</w:t>
      </w:r>
      <w:r>
        <w:rPr>
          <w:spacing w:val="74"/>
        </w:rPr>
        <w:t> </w:t>
      </w:r>
      <w:r>
        <w:rPr/>
        <w:t>Adscritos</w:t>
      </w:r>
      <w:r>
        <w:rPr>
          <w:spacing w:val="74"/>
        </w:rPr>
        <w:t> </w:t>
      </w:r>
      <w:r>
        <w:rPr/>
        <w:t>a</w:t>
      </w:r>
      <w:r>
        <w:rPr>
          <w:spacing w:val="75"/>
        </w:rPr>
        <w:t> </w:t>
      </w:r>
      <w:r>
        <w:rPr/>
        <w:t>Servicios</w:t>
      </w:r>
      <w:r>
        <w:rPr>
          <w:spacing w:val="74"/>
        </w:rPr>
        <w:t> </w:t>
      </w:r>
      <w:r>
        <w:rPr/>
        <w:t>Periciales</w:t>
      </w:r>
      <w:r>
        <w:rPr>
          <w:spacing w:val="74"/>
        </w:rPr>
        <w:t> </w:t>
      </w:r>
      <w:r>
        <w:rPr/>
        <w:t>y</w:t>
      </w:r>
    </w:p>
    <w:p>
      <w:pPr>
        <w:pStyle w:val="BodyText"/>
        <w:rPr>
          <w:sz w:val="22"/>
        </w:rPr>
      </w:pPr>
    </w:p>
    <w:p>
      <w:pPr>
        <w:pStyle w:val="BodyText"/>
        <w:rPr>
          <w:sz w:val="22"/>
        </w:rPr>
      </w:pPr>
    </w:p>
    <w:p>
      <w:pPr>
        <w:pStyle w:val="BodyText"/>
        <w:spacing w:before="57"/>
        <w:rPr>
          <w:sz w:val="22"/>
        </w:rPr>
      </w:pPr>
    </w:p>
    <w:p>
      <w:pPr>
        <w:spacing w:before="0"/>
        <w:ind w:left="0" w:right="284" w:firstLine="0"/>
        <w:jc w:val="right"/>
        <w:rPr>
          <w:rFonts w:ascii="Calibri"/>
          <w:b/>
          <w:sz w:val="22"/>
        </w:rPr>
      </w:pPr>
      <w:r>
        <w:rPr>
          <w:rFonts w:ascii="Calibri"/>
          <w:b/>
          <w:sz w:val="22"/>
        </w:rPr>
        <w:t>4 </w:t>
      </w:r>
      <w:r>
        <w:rPr>
          <w:rFonts w:ascii="Calibri"/>
          <w:sz w:val="22"/>
        </w:rPr>
        <w:t>de</w:t>
      </w:r>
      <w:r>
        <w:rPr>
          <w:rFonts w:ascii="Calibri"/>
          <w:spacing w:val="-2"/>
          <w:sz w:val="22"/>
        </w:rPr>
        <w:t> </w:t>
      </w:r>
      <w:r>
        <w:rPr>
          <w:rFonts w:ascii="Calibri"/>
          <w:b/>
          <w:spacing w:val="-10"/>
          <w:sz w:val="22"/>
        </w:rPr>
        <w:t>6</w:t>
      </w:r>
    </w:p>
    <w:p>
      <w:pPr>
        <w:spacing w:after="0"/>
        <w:jc w:val="right"/>
        <w:rPr>
          <w:rFonts w:ascii="Calibri"/>
          <w:sz w:val="22"/>
        </w:rPr>
        <w:sectPr>
          <w:pgSz w:w="12240" w:h="15840"/>
          <w:pgMar w:header="407" w:footer="2005" w:top="1880" w:bottom="2200" w:left="440" w:right="560"/>
        </w:sectPr>
      </w:pPr>
    </w:p>
    <w:p>
      <w:pPr>
        <w:pStyle w:val="BodyText"/>
        <w:rPr>
          <w:rFonts w:ascii="Calibri"/>
          <w:b/>
        </w:rPr>
      </w:pPr>
      <w:r>
        <w:rPr/>
        <mc:AlternateContent>
          <mc:Choice Requires="wps">
            <w:drawing>
              <wp:anchor distT="0" distB="0" distL="0" distR="0" allowOverlap="1" layoutInCell="1" locked="0" behindDoc="1" simplePos="0" relativeHeight="487484928">
                <wp:simplePos x="0" y="0"/>
                <wp:positionH relativeFrom="page">
                  <wp:posOffset>376554</wp:posOffset>
                </wp:positionH>
                <wp:positionV relativeFrom="page">
                  <wp:posOffset>1309369</wp:posOffset>
                </wp:positionV>
                <wp:extent cx="7003415" cy="672973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7003415" cy="6729730"/>
                        </a:xfrm>
                        <a:custGeom>
                          <a:avLst/>
                          <a:gdLst/>
                          <a:ahLst/>
                          <a:cxnLst/>
                          <a:rect l="l" t="t" r="r" b="b"/>
                          <a:pathLst>
                            <a:path w="7003415" h="6729730">
                              <a:moveTo>
                                <a:pt x="0" y="6729730"/>
                              </a:moveTo>
                              <a:lnTo>
                                <a:pt x="7003415" y="6729730"/>
                              </a:lnTo>
                              <a:lnTo>
                                <a:pt x="7003415" y="0"/>
                              </a:lnTo>
                              <a:lnTo>
                                <a:pt x="0" y="0"/>
                              </a:lnTo>
                              <a:lnTo>
                                <a:pt x="0" y="672973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9pt;mso-position-horizontal-relative:page;mso-position-vertical-relative:page;z-index:-15831552" id="docshape15" filled="false" stroked="true" strokeweight="1.0pt" strokecolor="#000000">
                <v:stroke dashstyle="solid"/>
                <w10:wrap type="none"/>
              </v:rect>
            </w:pict>
          </mc:Fallback>
        </mc:AlternateContent>
      </w:r>
    </w:p>
    <w:p>
      <w:pPr>
        <w:pStyle w:val="BodyText"/>
        <w:spacing w:before="41"/>
        <w:rPr>
          <w:rFonts w:ascii="Calibri"/>
          <w:b/>
        </w:rPr>
      </w:pPr>
    </w:p>
    <w:p>
      <w:pPr>
        <w:pStyle w:val="BodyText"/>
        <w:ind w:left="1262" w:right="1144"/>
        <w:jc w:val="both"/>
      </w:pPr>
      <w:r>
        <w:rPr/>
        <w:t>Elementos de la Policía Ministerial, así como demás Integrantes de la</w:t>
      </w:r>
      <w:r>
        <w:rPr>
          <w:spacing w:val="40"/>
        </w:rPr>
        <w:t> </w:t>
      </w:r>
      <w:r>
        <w:rPr/>
        <w:t>Procuraduría General de Justicia del Estado.</w:t>
      </w:r>
    </w:p>
    <w:p>
      <w:pPr>
        <w:pStyle w:val="BodyText"/>
      </w:pPr>
    </w:p>
    <w:p>
      <w:pPr>
        <w:pStyle w:val="BodyText"/>
        <w:spacing w:before="1"/>
        <w:ind w:left="1262" w:right="1139"/>
        <w:jc w:val="both"/>
      </w:pPr>
      <w:r>
        <w:rPr>
          <w:rFonts w:ascii="Arial" w:hAnsi="Arial"/>
          <w:b/>
        </w:rPr>
        <w:t>SEGUNDO.- </w:t>
      </w:r>
      <w:r>
        <w:rPr/>
        <w:t>Con la participación de todo el personal en el Programa mencionado en el artículo anterior, se creará el Registro de Identificación humana por Huella Genética, Imagen, Voz y Creación del Banco de Identidad del Arma de Fuego de</w:t>
      </w:r>
      <w:r>
        <w:rPr>
          <w:spacing w:val="40"/>
        </w:rPr>
        <w:t> </w:t>
      </w:r>
      <w:r>
        <w:rPr/>
        <w:t>la Institución.</w:t>
      </w:r>
    </w:p>
    <w:p>
      <w:pPr>
        <w:pStyle w:val="BodyText"/>
        <w:spacing w:before="276"/>
        <w:ind w:left="1262" w:right="1136"/>
        <w:jc w:val="both"/>
      </w:pPr>
      <w:r>
        <w:rPr>
          <w:rFonts w:ascii="Arial" w:hAnsi="Arial"/>
          <w:b/>
        </w:rPr>
        <w:t>TERCERO.- </w:t>
      </w:r>
      <w:r>
        <w:rPr/>
        <w:t>La Procuraduría General de Justicia del Estado, se coordinará con</w:t>
      </w:r>
      <w:r>
        <w:rPr>
          <w:spacing w:val="40"/>
        </w:rPr>
        <w:t> </w:t>
      </w:r>
      <w:r>
        <w:rPr/>
        <w:t>las demás Instituciones y Corporaciones del Sistema Nacional y Estatal de Seguridad Pública, para la consulta e intercambio de datos, cuando el caso lo requiera previa solicitud por escrito.</w:t>
      </w:r>
    </w:p>
    <w:p>
      <w:pPr>
        <w:pStyle w:val="BodyText"/>
      </w:pPr>
    </w:p>
    <w:p>
      <w:pPr>
        <w:pStyle w:val="BodyText"/>
        <w:ind w:left="1262" w:right="1138"/>
        <w:jc w:val="both"/>
      </w:pPr>
      <w:r>
        <w:rPr>
          <w:rFonts w:ascii="Arial" w:hAnsi="Arial"/>
          <w:b/>
        </w:rPr>
        <w:t>CUARTO.- </w:t>
      </w:r>
      <w:r>
        <w:rPr/>
        <w:t>Queda a disposición de las demás Instituciones y Corporaciones del Sistema Nacional y Estatal de Seguridad Pública, el Programa, para el para el registro de datos que permitan identificar y localizar al servidores públicos del </w:t>
      </w:r>
      <w:r>
        <w:rPr>
          <w:spacing w:val="-2"/>
        </w:rPr>
        <w:t>Sistema.</w:t>
      </w:r>
    </w:p>
    <w:p>
      <w:pPr>
        <w:pStyle w:val="BodyText"/>
      </w:pPr>
    </w:p>
    <w:p>
      <w:pPr>
        <w:pStyle w:val="BodyText"/>
        <w:ind w:left="1262" w:right="1135"/>
        <w:jc w:val="both"/>
      </w:pPr>
      <w:r>
        <w:rPr>
          <w:rFonts w:ascii="Arial" w:hAnsi="Arial"/>
          <w:b/>
        </w:rPr>
        <w:t>QUINTO.- </w:t>
      </w:r>
      <w:r>
        <w:rPr/>
        <w:t>La Procuraduría General de Justicia del Estado convocará permanentemente a todos los cuerpos de seguridad pública y privada a nivel estatal y municipal, así como a los custodios del Sistema de Readaptación Social, a través de sus respectivos titulares, para que en coordinación con la Institución, se integren al Programa, para el registro de datos que permitan identificar y localizar a los servidores públicos adscritos a dichas corporaciones. Ello con la finalidad de contar</w:t>
      </w:r>
      <w:r>
        <w:rPr>
          <w:spacing w:val="-1"/>
        </w:rPr>
        <w:t> </w:t>
      </w:r>
      <w:r>
        <w:rPr/>
        <w:t>con una base de datos de todas y todos los servidores públicos que conforman pertenecientes a las Instituciones y Corporaciones del Sistema Estatal de Seguridad Pública.</w:t>
      </w:r>
    </w:p>
    <w:p>
      <w:pPr>
        <w:pStyle w:val="BodyText"/>
        <w:spacing w:before="1"/>
      </w:pPr>
    </w:p>
    <w:p>
      <w:pPr>
        <w:pStyle w:val="BodyText"/>
        <w:ind w:left="1262" w:right="1142"/>
        <w:jc w:val="both"/>
      </w:pPr>
      <w:r>
        <w:rPr>
          <w:rFonts w:ascii="Arial" w:hAnsi="Arial"/>
          <w:b/>
        </w:rPr>
        <w:t>SEXTO.- </w:t>
      </w:r>
      <w:r>
        <w:rPr/>
        <w:t>El Registro de referencia se constituye primordialmente como una herramienta para uso del Ministerio Público, en sus labores de investigación y persecución</w:t>
      </w:r>
      <w:r>
        <w:rPr>
          <w:spacing w:val="-1"/>
        </w:rPr>
        <w:t> </w:t>
      </w:r>
      <w:r>
        <w:rPr/>
        <w:t>del</w:t>
      </w:r>
      <w:r>
        <w:rPr>
          <w:spacing w:val="-2"/>
        </w:rPr>
        <w:t> </w:t>
      </w:r>
      <w:r>
        <w:rPr/>
        <w:t>delito;</w:t>
      </w:r>
      <w:r>
        <w:rPr>
          <w:spacing w:val="-1"/>
        </w:rPr>
        <w:t> </w:t>
      </w:r>
      <w:r>
        <w:rPr/>
        <w:t>será susceptible</w:t>
      </w:r>
      <w:r>
        <w:rPr>
          <w:spacing w:val="-1"/>
        </w:rPr>
        <w:t> </w:t>
      </w:r>
      <w:r>
        <w:rPr/>
        <w:t>de</w:t>
      </w:r>
      <w:r>
        <w:rPr>
          <w:spacing w:val="-1"/>
        </w:rPr>
        <w:t> </w:t>
      </w:r>
      <w:r>
        <w:rPr/>
        <w:t>compartir con</w:t>
      </w:r>
      <w:r>
        <w:rPr>
          <w:spacing w:val="-1"/>
        </w:rPr>
        <w:t> </w:t>
      </w:r>
      <w:r>
        <w:rPr/>
        <w:t>las</w:t>
      </w:r>
      <w:r>
        <w:rPr>
          <w:spacing w:val="-1"/>
        </w:rPr>
        <w:t> </w:t>
      </w:r>
      <w:r>
        <w:rPr/>
        <w:t>demás Instituciones y Corporaciones del Sistema Nacional y Estatal de Seguridad Pública, en términos de los convenios de coordinación que para tal efecto se suscriban con esta </w:t>
      </w:r>
      <w:r>
        <w:rPr>
          <w:spacing w:val="-2"/>
        </w:rPr>
        <w:t>Procuraduría.</w:t>
      </w:r>
    </w:p>
    <w:p>
      <w:pPr>
        <w:pStyle w:val="BodyText"/>
        <w:rPr>
          <w:sz w:val="22"/>
        </w:rPr>
      </w:pPr>
    </w:p>
    <w:p>
      <w:pPr>
        <w:pStyle w:val="BodyText"/>
        <w:rPr>
          <w:sz w:val="22"/>
        </w:rPr>
      </w:pPr>
    </w:p>
    <w:p>
      <w:pPr>
        <w:pStyle w:val="BodyText"/>
        <w:spacing w:before="57"/>
        <w:rPr>
          <w:sz w:val="22"/>
        </w:rPr>
      </w:pPr>
    </w:p>
    <w:p>
      <w:pPr>
        <w:spacing w:before="0"/>
        <w:ind w:left="0" w:right="284" w:firstLine="0"/>
        <w:jc w:val="right"/>
        <w:rPr>
          <w:rFonts w:ascii="Calibri"/>
          <w:b/>
          <w:sz w:val="22"/>
        </w:rPr>
      </w:pPr>
      <w:r>
        <w:rPr>
          <w:rFonts w:ascii="Calibri"/>
          <w:b/>
          <w:sz w:val="22"/>
        </w:rPr>
        <w:t>5 </w:t>
      </w:r>
      <w:r>
        <w:rPr>
          <w:rFonts w:ascii="Calibri"/>
          <w:sz w:val="22"/>
        </w:rPr>
        <w:t>de</w:t>
      </w:r>
      <w:r>
        <w:rPr>
          <w:rFonts w:ascii="Calibri"/>
          <w:spacing w:val="-2"/>
          <w:sz w:val="22"/>
        </w:rPr>
        <w:t> </w:t>
      </w:r>
      <w:r>
        <w:rPr>
          <w:rFonts w:ascii="Calibri"/>
          <w:b/>
          <w:spacing w:val="-10"/>
          <w:sz w:val="22"/>
        </w:rPr>
        <w:t>6</w:t>
      </w:r>
    </w:p>
    <w:p>
      <w:pPr>
        <w:spacing w:after="0"/>
        <w:jc w:val="right"/>
        <w:rPr>
          <w:rFonts w:ascii="Calibri"/>
          <w:sz w:val="22"/>
        </w:rPr>
        <w:sectPr>
          <w:pgSz w:w="12240" w:h="15840"/>
          <w:pgMar w:header="407" w:footer="2005" w:top="1880" w:bottom="2200" w:left="440" w:right="560"/>
        </w:sectPr>
      </w:pPr>
    </w:p>
    <w:p>
      <w:pPr>
        <w:pStyle w:val="BodyText"/>
        <w:rPr>
          <w:rFonts w:ascii="Calibri"/>
          <w:b/>
        </w:rPr>
      </w:pPr>
      <w:r>
        <w:rPr/>
        <mc:AlternateContent>
          <mc:Choice Requires="wps">
            <w:drawing>
              <wp:anchor distT="0" distB="0" distL="0" distR="0" allowOverlap="1" layoutInCell="1" locked="0" behindDoc="1" simplePos="0" relativeHeight="487485440">
                <wp:simplePos x="0" y="0"/>
                <wp:positionH relativeFrom="page">
                  <wp:posOffset>376554</wp:posOffset>
                </wp:positionH>
                <wp:positionV relativeFrom="page">
                  <wp:posOffset>1309369</wp:posOffset>
                </wp:positionV>
                <wp:extent cx="7003415" cy="672973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7003415" cy="6729730"/>
                        </a:xfrm>
                        <a:custGeom>
                          <a:avLst/>
                          <a:gdLst/>
                          <a:ahLst/>
                          <a:cxnLst/>
                          <a:rect l="l" t="t" r="r" b="b"/>
                          <a:pathLst>
                            <a:path w="7003415" h="6729730">
                              <a:moveTo>
                                <a:pt x="0" y="6729730"/>
                              </a:moveTo>
                              <a:lnTo>
                                <a:pt x="7003415" y="6729730"/>
                              </a:lnTo>
                              <a:lnTo>
                                <a:pt x="7003415" y="0"/>
                              </a:lnTo>
                              <a:lnTo>
                                <a:pt x="0" y="0"/>
                              </a:lnTo>
                              <a:lnTo>
                                <a:pt x="0" y="672973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9pt;mso-position-horizontal-relative:page;mso-position-vertical-relative:page;z-index:-15831040" id="docshape16" filled="false" stroked="true" strokeweight="1.0pt" strokecolor="#000000">
                <v:stroke dashstyle="solid"/>
                <w10:wrap type="none"/>
              </v:rect>
            </w:pict>
          </mc:Fallback>
        </mc:AlternateContent>
      </w:r>
    </w:p>
    <w:p>
      <w:pPr>
        <w:pStyle w:val="BodyText"/>
        <w:rPr>
          <w:rFonts w:ascii="Calibri"/>
          <w:b/>
        </w:rPr>
      </w:pPr>
    </w:p>
    <w:p>
      <w:pPr>
        <w:pStyle w:val="BodyText"/>
        <w:spacing w:before="24"/>
        <w:rPr>
          <w:rFonts w:ascii="Calibri"/>
          <w:b/>
        </w:rPr>
      </w:pPr>
    </w:p>
    <w:p>
      <w:pPr>
        <w:pStyle w:val="BodyText"/>
        <w:ind w:left="1262" w:right="1145"/>
        <w:jc w:val="both"/>
      </w:pPr>
      <w:r>
        <w:rPr>
          <w:rFonts w:ascii="Arial" w:hAnsi="Arial"/>
          <w:b/>
        </w:rPr>
        <w:t>SÉPTIMO.- </w:t>
      </w:r>
      <w:r>
        <w:rPr/>
        <w:t>Los casos no previstos en el presente Acuerdo serán resueltos por el Procurador</w:t>
      </w:r>
      <w:r>
        <w:rPr>
          <w:spacing w:val="-3"/>
        </w:rPr>
        <w:t> </w:t>
      </w:r>
      <w:r>
        <w:rPr/>
        <w:t>General</w:t>
      </w:r>
      <w:r>
        <w:rPr>
          <w:spacing w:val="-3"/>
        </w:rPr>
        <w:t> </w:t>
      </w:r>
      <w:r>
        <w:rPr/>
        <w:t>de</w:t>
      </w:r>
      <w:r>
        <w:rPr>
          <w:spacing w:val="-5"/>
        </w:rPr>
        <w:t> </w:t>
      </w:r>
      <w:r>
        <w:rPr/>
        <w:t>Justicia</w:t>
      </w:r>
      <w:r>
        <w:rPr>
          <w:spacing w:val="-3"/>
        </w:rPr>
        <w:t> </w:t>
      </w:r>
      <w:r>
        <w:rPr/>
        <w:t>del</w:t>
      </w:r>
      <w:r>
        <w:rPr>
          <w:spacing w:val="-3"/>
        </w:rPr>
        <w:t> </w:t>
      </w:r>
      <w:r>
        <w:rPr/>
        <w:t>Estado</w:t>
      </w:r>
      <w:r>
        <w:rPr>
          <w:spacing w:val="-3"/>
        </w:rPr>
        <w:t> </w:t>
      </w:r>
      <w:r>
        <w:rPr/>
        <w:t>o</w:t>
      </w:r>
      <w:r>
        <w:rPr>
          <w:spacing w:val="-4"/>
        </w:rPr>
        <w:t> </w:t>
      </w:r>
      <w:r>
        <w:rPr/>
        <w:t>el</w:t>
      </w:r>
      <w:r>
        <w:rPr>
          <w:spacing w:val="-3"/>
        </w:rPr>
        <w:t> </w:t>
      </w:r>
      <w:r>
        <w:rPr/>
        <w:t>servidor</w:t>
      </w:r>
      <w:r>
        <w:rPr>
          <w:spacing w:val="-3"/>
        </w:rPr>
        <w:t> </w:t>
      </w:r>
      <w:r>
        <w:rPr/>
        <w:t>público</w:t>
      </w:r>
      <w:r>
        <w:rPr>
          <w:spacing w:val="-3"/>
        </w:rPr>
        <w:t> </w:t>
      </w:r>
      <w:r>
        <w:rPr/>
        <w:t>que por</w:t>
      </w:r>
      <w:r>
        <w:rPr>
          <w:spacing w:val="-3"/>
        </w:rPr>
        <w:t> </w:t>
      </w:r>
      <w:r>
        <w:rPr/>
        <w:t>delegación se designe.</w:t>
      </w:r>
    </w:p>
    <w:p>
      <w:pPr>
        <w:pStyle w:val="BodyText"/>
      </w:pPr>
    </w:p>
    <w:p>
      <w:pPr>
        <w:pStyle w:val="Heading1"/>
        <w:spacing w:before="1"/>
        <w:ind w:right="2"/>
      </w:pPr>
      <w:r>
        <w:rPr/>
        <w:t>T R</w:t>
      </w:r>
      <w:r>
        <w:rPr>
          <w:spacing w:val="2"/>
        </w:rPr>
        <w:t> </w:t>
      </w:r>
      <w:r>
        <w:rPr/>
        <w:t>A</w:t>
      </w:r>
      <w:r>
        <w:rPr>
          <w:spacing w:val="-6"/>
        </w:rPr>
        <w:t> </w:t>
      </w:r>
      <w:r>
        <w:rPr/>
        <w:t>N S</w:t>
      </w:r>
      <w:r>
        <w:rPr>
          <w:spacing w:val="1"/>
        </w:rPr>
        <w:t> </w:t>
      </w:r>
      <w:r>
        <w:rPr/>
        <w:t>I T O</w:t>
      </w:r>
      <w:r>
        <w:rPr>
          <w:spacing w:val="1"/>
        </w:rPr>
        <w:t> </w:t>
      </w:r>
      <w:r>
        <w:rPr/>
        <w:t>R I O</w:t>
      </w:r>
      <w:r>
        <w:rPr>
          <w:spacing w:val="-2"/>
        </w:rPr>
        <w:t> </w:t>
      </w:r>
      <w:r>
        <w:rPr>
          <w:spacing w:val="-10"/>
        </w:rPr>
        <w:t>S</w:t>
      </w:r>
    </w:p>
    <w:p>
      <w:pPr>
        <w:pStyle w:val="BodyText"/>
        <w:spacing w:before="276"/>
        <w:ind w:left="1262" w:right="1145"/>
        <w:jc w:val="both"/>
      </w:pPr>
      <w:r>
        <w:rPr>
          <w:rFonts w:ascii="Arial" w:hAnsi="Arial"/>
          <w:b/>
        </w:rPr>
        <w:t>PRIMERO.- </w:t>
      </w:r>
      <w:r>
        <w:rPr/>
        <w:t>El presente Acuerdo entrará en vigor al día siguiente de su</w:t>
      </w:r>
      <w:r>
        <w:rPr>
          <w:spacing w:val="40"/>
        </w:rPr>
        <w:t> </w:t>
      </w:r>
      <w:r>
        <w:rPr/>
        <w:t>publicación en el periódico oficial “Tierra y Libertad”, órgano de difusión del Gobierno del Estado.</w:t>
      </w:r>
    </w:p>
    <w:p>
      <w:pPr>
        <w:pStyle w:val="BodyText"/>
      </w:pPr>
    </w:p>
    <w:p>
      <w:pPr>
        <w:pStyle w:val="BodyText"/>
        <w:ind w:left="1262" w:right="1138"/>
        <w:jc w:val="both"/>
      </w:pPr>
      <w:r>
        <w:rPr>
          <w:rFonts w:ascii="Arial" w:hAnsi="Arial"/>
          <w:b/>
        </w:rPr>
        <w:t>SEGUNDO.- </w:t>
      </w:r>
      <w:r>
        <w:rPr/>
        <w:t>Dentro de los 30 días naturales siguientes a la vigencia del presente Acuerdo, deberán de quedar registrados en el Programa el 100% de los</w:t>
      </w:r>
      <w:r>
        <w:rPr>
          <w:spacing w:val="40"/>
        </w:rPr>
        <w:t> </w:t>
      </w:r>
      <w:r>
        <w:rPr/>
        <w:t>Servidores Públicos adscritos la Procuraduría General de Justicia del Estado a</w:t>
      </w:r>
      <w:r>
        <w:rPr>
          <w:spacing w:val="40"/>
        </w:rPr>
        <w:t> </w:t>
      </w:r>
      <w:r>
        <w:rPr/>
        <w:t>que se refiere el presente Acuerdo.</w:t>
      </w:r>
    </w:p>
    <w:p>
      <w:pPr>
        <w:pStyle w:val="BodyText"/>
      </w:pPr>
    </w:p>
    <w:p>
      <w:pPr>
        <w:pStyle w:val="BodyText"/>
        <w:ind w:left="1262" w:right="1139"/>
        <w:jc w:val="both"/>
      </w:pPr>
      <w:r>
        <w:rPr>
          <w:rFonts w:ascii="Arial" w:hAnsi="Arial"/>
          <w:b/>
        </w:rPr>
        <w:t>TERCERO.- </w:t>
      </w:r>
      <w:r>
        <w:rPr/>
        <w:t>El Procurador General de Justicia del Estado, expedirá, dentro de los 60 días naturales siguientes a la vigencia del presente Acuerdo, las normas y manuales necesarios para el eficaz funcionamiento del Programa.</w:t>
      </w:r>
    </w:p>
    <w:p>
      <w:pPr>
        <w:pStyle w:val="BodyText"/>
      </w:pPr>
    </w:p>
    <w:p>
      <w:pPr>
        <w:pStyle w:val="BodyText"/>
        <w:ind w:left="1262" w:right="1146"/>
        <w:jc w:val="both"/>
      </w:pPr>
      <w:r>
        <w:rPr/>
        <w:t>Dado en la Ciudad de Cuernavaca, Capital del Estado de Morelos a los 7 días del mes de enero del año 2008.</w:t>
      </w:r>
    </w:p>
    <w:p>
      <w:pPr>
        <w:pStyle w:val="BodyText"/>
        <w:spacing w:before="1"/>
      </w:pPr>
    </w:p>
    <w:p>
      <w:pPr>
        <w:pStyle w:val="Heading1"/>
        <w:ind w:left="1761" w:right="775" w:firstLine="856"/>
        <w:jc w:val="left"/>
      </w:pPr>
      <w:r>
        <w:rPr/>
        <w:t>D. EN D. JOSÉ FRANCISCO CORONATO RODRÍGUEZ PROCURADOR</w:t>
      </w:r>
      <w:r>
        <w:rPr>
          <w:spacing w:val="-6"/>
        </w:rPr>
        <w:t> </w:t>
      </w:r>
      <w:r>
        <w:rPr/>
        <w:t>GENERAL</w:t>
      </w:r>
      <w:r>
        <w:rPr>
          <w:spacing w:val="-6"/>
        </w:rPr>
        <w:t> </w:t>
      </w:r>
      <w:r>
        <w:rPr/>
        <w:t>DE</w:t>
      </w:r>
      <w:r>
        <w:rPr>
          <w:spacing w:val="-6"/>
        </w:rPr>
        <w:t> </w:t>
      </w:r>
      <w:r>
        <w:rPr/>
        <w:t>JUSTICIA</w:t>
      </w:r>
      <w:r>
        <w:rPr>
          <w:spacing w:val="-11"/>
        </w:rPr>
        <w:t> </w:t>
      </w:r>
      <w:r>
        <w:rPr/>
        <w:t>DEL</w:t>
      </w:r>
      <w:r>
        <w:rPr>
          <w:spacing w:val="-6"/>
        </w:rPr>
        <w:t> </w:t>
      </w:r>
      <w:r>
        <w:rPr/>
        <w:t>ESTADO</w:t>
      </w:r>
      <w:r>
        <w:rPr>
          <w:spacing w:val="-6"/>
        </w:rPr>
        <w:t> </w:t>
      </w:r>
      <w:r>
        <w:rPr/>
        <w:t>DE</w:t>
      </w:r>
      <w:r>
        <w:rPr>
          <w:spacing w:val="-6"/>
        </w:rPr>
        <w:t> </w:t>
      </w:r>
      <w:r>
        <w:rPr/>
        <w:t>MORELOS</w:t>
      </w:r>
    </w:p>
    <w:p>
      <w:pPr>
        <w:spacing w:before="0"/>
        <w:ind w:left="5092" w:right="0" w:firstLine="0"/>
        <w:jc w:val="left"/>
        <w:rPr>
          <w:rFonts w:ascii="Arial" w:hAnsi="Arial"/>
          <w:b/>
          <w:sz w:val="24"/>
        </w:rPr>
      </w:pPr>
      <w:r>
        <w:rPr>
          <w:rFonts w:ascii="Arial" w:hAnsi="Arial"/>
          <w:b/>
          <w:spacing w:val="-2"/>
          <w:sz w:val="24"/>
        </w:rPr>
        <w:t>RÚBRICA.</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241"/>
        <w:rPr>
          <w:rFonts w:ascii="Arial"/>
          <w:b/>
          <w:sz w:val="22"/>
        </w:rPr>
      </w:pPr>
    </w:p>
    <w:p>
      <w:pPr>
        <w:spacing w:before="0"/>
        <w:ind w:left="0" w:right="284" w:firstLine="0"/>
        <w:jc w:val="right"/>
        <w:rPr>
          <w:rFonts w:ascii="Calibri"/>
          <w:b/>
          <w:sz w:val="22"/>
        </w:rPr>
      </w:pPr>
      <w:r>
        <w:rPr>
          <w:rFonts w:ascii="Calibri"/>
          <w:b/>
          <w:sz w:val="22"/>
        </w:rPr>
        <w:t>6 </w:t>
      </w:r>
      <w:r>
        <w:rPr>
          <w:rFonts w:ascii="Calibri"/>
          <w:sz w:val="22"/>
        </w:rPr>
        <w:t>de</w:t>
      </w:r>
      <w:r>
        <w:rPr>
          <w:rFonts w:ascii="Calibri"/>
          <w:spacing w:val="-2"/>
          <w:sz w:val="22"/>
        </w:rPr>
        <w:t> </w:t>
      </w:r>
      <w:r>
        <w:rPr>
          <w:rFonts w:ascii="Calibri"/>
          <w:b/>
          <w:spacing w:val="-10"/>
          <w:sz w:val="22"/>
        </w:rPr>
        <w:t>6</w:t>
      </w:r>
    </w:p>
    <w:sectPr>
      <w:pgSz w:w="12240" w:h="15840"/>
      <w:pgMar w:header="407" w:footer="2005" w:top="1880" w:bottom="2200" w:left="44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5440">
              <wp:simplePos x="0" y="0"/>
              <wp:positionH relativeFrom="page">
                <wp:posOffset>595376</wp:posOffset>
              </wp:positionH>
              <wp:positionV relativeFrom="page">
                <wp:posOffset>8474729</wp:posOffset>
              </wp:positionV>
              <wp:extent cx="761365" cy="6076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61365" cy="607695"/>
                      </a:xfrm>
                      <a:prstGeom prst="rect">
                        <a:avLst/>
                      </a:prstGeom>
                    </wps:spPr>
                    <wps:txbx>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wps:txbx>
                    <wps:bodyPr wrap="square" lIns="0" tIns="0" rIns="0" bIns="0" rtlCol="0">
                      <a:noAutofit/>
                    </wps:bodyPr>
                  </wps:wsp>
                </a:graphicData>
              </a:graphic>
            </wp:anchor>
          </w:drawing>
        </mc:Choice>
        <mc:Fallback>
          <w:pict>
            <v:shape style="position:absolute;margin-left:46.880001pt;margin-top:667.301575pt;width:59.95pt;height:47.85pt;mso-position-horizontal-relative:page;mso-position-vertical-relative:page;z-index:-15831040" type="#_x0000_t202" id="docshape4" filled="false" stroked="false">
              <v:textbox inset="0,0,0,0">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v:textbox>
              <w10:wrap type="none"/>
            </v:shape>
          </w:pict>
        </mc:Fallback>
      </mc:AlternateContent>
    </w:r>
    <w:r>
      <w:rPr/>
      <mc:AlternateContent>
        <mc:Choice Requires="wps">
          <w:drawing>
            <wp:anchor distT="0" distB="0" distL="0" distR="0" allowOverlap="1" layoutInCell="1" locked="0" behindDoc="1" simplePos="0" relativeHeight="487485952">
              <wp:simplePos x="0" y="0"/>
              <wp:positionH relativeFrom="page">
                <wp:posOffset>2019045</wp:posOffset>
              </wp:positionH>
              <wp:positionV relativeFrom="page">
                <wp:posOffset>8474729</wp:posOffset>
              </wp:positionV>
              <wp:extent cx="1511935" cy="6076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11935" cy="607695"/>
                      </a:xfrm>
                      <a:prstGeom prst="rect">
                        <a:avLst/>
                      </a:prstGeom>
                    </wps:spPr>
                    <wps:txbx>
                      <w:txbxContent>
                        <w:p>
                          <w:pPr>
                            <w:spacing w:before="15"/>
                            <w:ind w:left="20" w:right="0" w:firstLine="0"/>
                            <w:jc w:val="left"/>
                            <w:rPr>
                              <w:sz w:val="16"/>
                            </w:rPr>
                          </w:pPr>
                          <w:r>
                            <w:rPr>
                              <w:spacing w:val="-2"/>
                              <w:sz w:val="16"/>
                            </w:rPr>
                            <w:t>2008/01/07</w:t>
                          </w:r>
                        </w:p>
                        <w:p>
                          <w:pPr>
                            <w:spacing w:before="1"/>
                            <w:ind w:left="20" w:right="0" w:firstLine="0"/>
                            <w:jc w:val="left"/>
                            <w:rPr>
                              <w:sz w:val="16"/>
                            </w:rPr>
                          </w:pPr>
                          <w:r>
                            <w:rPr>
                              <w:spacing w:val="-2"/>
                              <w:sz w:val="16"/>
                            </w:rPr>
                            <w:t>2008/01/09</w:t>
                          </w:r>
                        </w:p>
                        <w:p>
                          <w:pPr>
                            <w:spacing w:line="183" w:lineRule="exact" w:before="1"/>
                            <w:ind w:left="20" w:right="0" w:firstLine="0"/>
                            <w:jc w:val="left"/>
                            <w:rPr>
                              <w:sz w:val="16"/>
                            </w:rPr>
                          </w:pPr>
                          <w:r>
                            <w:rPr>
                              <w:spacing w:val="-2"/>
                              <w:sz w:val="16"/>
                            </w:rPr>
                            <w:t>2008/01/10</w:t>
                          </w:r>
                        </w:p>
                        <w:p>
                          <w:pPr>
                            <w:spacing w:before="0"/>
                            <w:ind w:left="20" w:right="0" w:firstLine="0"/>
                            <w:jc w:val="left"/>
                            <w:rPr>
                              <w:sz w:val="16"/>
                            </w:rPr>
                          </w:pPr>
                          <w:r>
                            <w:rPr>
                              <w:sz w:val="16"/>
                            </w:rPr>
                            <w:t>Procuraduría</w:t>
                          </w:r>
                          <w:r>
                            <w:rPr>
                              <w:spacing w:val="-12"/>
                              <w:sz w:val="16"/>
                            </w:rPr>
                            <w:t> </w:t>
                          </w:r>
                          <w:r>
                            <w:rPr>
                              <w:sz w:val="16"/>
                            </w:rPr>
                            <w:t>General</w:t>
                          </w:r>
                          <w:r>
                            <w:rPr>
                              <w:spacing w:val="-11"/>
                              <w:sz w:val="16"/>
                            </w:rPr>
                            <w:t> </w:t>
                          </w:r>
                          <w:r>
                            <w:rPr>
                              <w:sz w:val="16"/>
                            </w:rPr>
                            <w:t>de</w:t>
                          </w:r>
                          <w:r>
                            <w:rPr>
                              <w:spacing w:val="-11"/>
                              <w:sz w:val="16"/>
                            </w:rPr>
                            <w:t> </w:t>
                          </w:r>
                          <w:r>
                            <w:rPr>
                              <w:sz w:val="16"/>
                            </w:rPr>
                            <w:t>Justicia 4584 “Tierra y Libertad”</w:t>
                          </w:r>
                        </w:p>
                      </w:txbxContent>
                    </wps:txbx>
                    <wps:bodyPr wrap="square" lIns="0" tIns="0" rIns="0" bIns="0" rtlCol="0">
                      <a:noAutofit/>
                    </wps:bodyPr>
                  </wps:wsp>
                </a:graphicData>
              </a:graphic>
            </wp:anchor>
          </w:drawing>
        </mc:Choice>
        <mc:Fallback>
          <w:pict>
            <v:shape style="position:absolute;margin-left:158.979996pt;margin-top:667.301575pt;width:119.05pt;height:47.85pt;mso-position-horizontal-relative:page;mso-position-vertical-relative:page;z-index:-15830528" type="#_x0000_t202" id="docshape5" filled="false" stroked="false">
              <v:textbox inset="0,0,0,0">
                <w:txbxContent>
                  <w:p>
                    <w:pPr>
                      <w:spacing w:before="15"/>
                      <w:ind w:left="20" w:right="0" w:firstLine="0"/>
                      <w:jc w:val="left"/>
                      <w:rPr>
                        <w:sz w:val="16"/>
                      </w:rPr>
                    </w:pPr>
                    <w:r>
                      <w:rPr>
                        <w:spacing w:val="-2"/>
                        <w:sz w:val="16"/>
                      </w:rPr>
                      <w:t>2008/01/07</w:t>
                    </w:r>
                  </w:p>
                  <w:p>
                    <w:pPr>
                      <w:spacing w:before="1"/>
                      <w:ind w:left="20" w:right="0" w:firstLine="0"/>
                      <w:jc w:val="left"/>
                      <w:rPr>
                        <w:sz w:val="16"/>
                      </w:rPr>
                    </w:pPr>
                    <w:r>
                      <w:rPr>
                        <w:spacing w:val="-2"/>
                        <w:sz w:val="16"/>
                      </w:rPr>
                      <w:t>2008/01/09</w:t>
                    </w:r>
                  </w:p>
                  <w:p>
                    <w:pPr>
                      <w:spacing w:line="183" w:lineRule="exact" w:before="1"/>
                      <w:ind w:left="20" w:right="0" w:firstLine="0"/>
                      <w:jc w:val="left"/>
                      <w:rPr>
                        <w:sz w:val="16"/>
                      </w:rPr>
                    </w:pPr>
                    <w:r>
                      <w:rPr>
                        <w:spacing w:val="-2"/>
                        <w:sz w:val="16"/>
                      </w:rPr>
                      <w:t>2008/01/10</w:t>
                    </w:r>
                  </w:p>
                  <w:p>
                    <w:pPr>
                      <w:spacing w:before="0"/>
                      <w:ind w:left="20" w:right="0" w:firstLine="0"/>
                      <w:jc w:val="left"/>
                      <w:rPr>
                        <w:sz w:val="16"/>
                      </w:rPr>
                    </w:pPr>
                    <w:r>
                      <w:rPr>
                        <w:sz w:val="16"/>
                      </w:rPr>
                      <w:t>Procuraduría</w:t>
                    </w:r>
                    <w:r>
                      <w:rPr>
                        <w:spacing w:val="-12"/>
                        <w:sz w:val="16"/>
                      </w:rPr>
                      <w:t> </w:t>
                    </w:r>
                    <w:r>
                      <w:rPr>
                        <w:sz w:val="16"/>
                      </w:rPr>
                      <w:t>General</w:t>
                    </w:r>
                    <w:r>
                      <w:rPr>
                        <w:spacing w:val="-11"/>
                        <w:sz w:val="16"/>
                      </w:rPr>
                      <w:t> </w:t>
                    </w:r>
                    <w:r>
                      <w:rPr>
                        <w:sz w:val="16"/>
                      </w:rPr>
                      <w:t>de</w:t>
                    </w:r>
                    <w:r>
                      <w:rPr>
                        <w:spacing w:val="-11"/>
                        <w:sz w:val="16"/>
                      </w:rPr>
                      <w:t> </w:t>
                    </w:r>
                    <w:r>
                      <w:rPr>
                        <w:sz w:val="16"/>
                      </w:rPr>
                      <w:t>Justicia 4584 “Tierra y Libertad”</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9024">
              <wp:simplePos x="0" y="0"/>
              <wp:positionH relativeFrom="page">
                <wp:posOffset>595376</wp:posOffset>
              </wp:positionH>
              <wp:positionV relativeFrom="page">
                <wp:posOffset>8645418</wp:posOffset>
              </wp:positionV>
              <wp:extent cx="761365" cy="60769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761365" cy="607695"/>
                      </a:xfrm>
                      <a:prstGeom prst="rect">
                        <a:avLst/>
                      </a:prstGeom>
                    </wps:spPr>
                    <wps:txbx>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wps:txbx>
                    <wps:bodyPr wrap="square" lIns="0" tIns="0" rIns="0" bIns="0" rtlCol="0">
                      <a:noAutofit/>
                    </wps:bodyPr>
                  </wps:wsp>
                </a:graphicData>
              </a:graphic>
            </wp:anchor>
          </w:drawing>
        </mc:Choice>
        <mc:Fallback>
          <w:pict>
            <v:shape style="position:absolute;margin-left:46.880001pt;margin-top:680.741577pt;width:59.95pt;height:47.85pt;mso-position-horizontal-relative:page;mso-position-vertical-relative:page;z-index:-15827456" type="#_x0000_t202" id="docshape10" filled="false" stroked="false">
              <v:textbox inset="0,0,0,0">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v:textbox>
              <w10:wrap type="none"/>
            </v:shape>
          </w:pict>
        </mc:Fallback>
      </mc:AlternateContent>
    </w:r>
    <w:r>
      <w:rPr/>
      <mc:AlternateContent>
        <mc:Choice Requires="wps">
          <w:drawing>
            <wp:anchor distT="0" distB="0" distL="0" distR="0" allowOverlap="1" layoutInCell="1" locked="0" behindDoc="1" simplePos="0" relativeHeight="487489536">
              <wp:simplePos x="0" y="0"/>
              <wp:positionH relativeFrom="page">
                <wp:posOffset>2019045</wp:posOffset>
              </wp:positionH>
              <wp:positionV relativeFrom="page">
                <wp:posOffset>8645418</wp:posOffset>
              </wp:positionV>
              <wp:extent cx="1511935" cy="60769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11935" cy="607695"/>
                      </a:xfrm>
                      <a:prstGeom prst="rect">
                        <a:avLst/>
                      </a:prstGeom>
                    </wps:spPr>
                    <wps:txbx>
                      <w:txbxContent>
                        <w:p>
                          <w:pPr>
                            <w:spacing w:before="15"/>
                            <w:ind w:left="20" w:right="0" w:firstLine="0"/>
                            <w:jc w:val="left"/>
                            <w:rPr>
                              <w:sz w:val="16"/>
                            </w:rPr>
                          </w:pPr>
                          <w:r>
                            <w:rPr>
                              <w:spacing w:val="-2"/>
                              <w:sz w:val="16"/>
                            </w:rPr>
                            <w:t>2008/01/07</w:t>
                          </w:r>
                        </w:p>
                        <w:p>
                          <w:pPr>
                            <w:spacing w:before="1"/>
                            <w:ind w:left="20" w:right="0" w:firstLine="0"/>
                            <w:jc w:val="left"/>
                            <w:rPr>
                              <w:sz w:val="16"/>
                            </w:rPr>
                          </w:pPr>
                          <w:r>
                            <w:rPr>
                              <w:spacing w:val="-2"/>
                              <w:sz w:val="16"/>
                            </w:rPr>
                            <w:t>2008/01/09</w:t>
                          </w:r>
                        </w:p>
                        <w:p>
                          <w:pPr>
                            <w:spacing w:line="183" w:lineRule="exact" w:before="1"/>
                            <w:ind w:left="20" w:right="0" w:firstLine="0"/>
                            <w:jc w:val="left"/>
                            <w:rPr>
                              <w:sz w:val="16"/>
                            </w:rPr>
                          </w:pPr>
                          <w:r>
                            <w:rPr>
                              <w:spacing w:val="-2"/>
                              <w:sz w:val="16"/>
                            </w:rPr>
                            <w:t>2008/01/10</w:t>
                          </w:r>
                        </w:p>
                        <w:p>
                          <w:pPr>
                            <w:spacing w:before="0"/>
                            <w:ind w:left="20" w:right="0" w:firstLine="0"/>
                            <w:jc w:val="left"/>
                            <w:rPr>
                              <w:sz w:val="16"/>
                            </w:rPr>
                          </w:pPr>
                          <w:r>
                            <w:rPr>
                              <w:sz w:val="16"/>
                            </w:rPr>
                            <w:t>Procuraduría</w:t>
                          </w:r>
                          <w:r>
                            <w:rPr>
                              <w:spacing w:val="-12"/>
                              <w:sz w:val="16"/>
                            </w:rPr>
                            <w:t> </w:t>
                          </w:r>
                          <w:r>
                            <w:rPr>
                              <w:sz w:val="16"/>
                            </w:rPr>
                            <w:t>General</w:t>
                          </w:r>
                          <w:r>
                            <w:rPr>
                              <w:spacing w:val="-11"/>
                              <w:sz w:val="16"/>
                            </w:rPr>
                            <w:t> </w:t>
                          </w:r>
                          <w:r>
                            <w:rPr>
                              <w:sz w:val="16"/>
                            </w:rPr>
                            <w:t>de</w:t>
                          </w:r>
                          <w:r>
                            <w:rPr>
                              <w:spacing w:val="-11"/>
                              <w:sz w:val="16"/>
                            </w:rPr>
                            <w:t> </w:t>
                          </w:r>
                          <w:r>
                            <w:rPr>
                              <w:sz w:val="16"/>
                            </w:rPr>
                            <w:t>Justicia 4584 “Tierra y Libertad”</w:t>
                          </w:r>
                        </w:p>
                      </w:txbxContent>
                    </wps:txbx>
                    <wps:bodyPr wrap="square" lIns="0" tIns="0" rIns="0" bIns="0" rtlCol="0">
                      <a:noAutofit/>
                    </wps:bodyPr>
                  </wps:wsp>
                </a:graphicData>
              </a:graphic>
            </wp:anchor>
          </w:drawing>
        </mc:Choice>
        <mc:Fallback>
          <w:pict>
            <v:shape style="position:absolute;margin-left:158.979996pt;margin-top:680.741577pt;width:119.05pt;height:47.85pt;mso-position-horizontal-relative:page;mso-position-vertical-relative:page;z-index:-15826944" type="#_x0000_t202" id="docshape11" filled="false" stroked="false">
              <v:textbox inset="0,0,0,0">
                <w:txbxContent>
                  <w:p>
                    <w:pPr>
                      <w:spacing w:before="15"/>
                      <w:ind w:left="20" w:right="0" w:firstLine="0"/>
                      <w:jc w:val="left"/>
                      <w:rPr>
                        <w:sz w:val="16"/>
                      </w:rPr>
                    </w:pPr>
                    <w:r>
                      <w:rPr>
                        <w:spacing w:val="-2"/>
                        <w:sz w:val="16"/>
                      </w:rPr>
                      <w:t>2008/01/07</w:t>
                    </w:r>
                  </w:p>
                  <w:p>
                    <w:pPr>
                      <w:spacing w:before="1"/>
                      <w:ind w:left="20" w:right="0" w:firstLine="0"/>
                      <w:jc w:val="left"/>
                      <w:rPr>
                        <w:sz w:val="16"/>
                      </w:rPr>
                    </w:pPr>
                    <w:r>
                      <w:rPr>
                        <w:spacing w:val="-2"/>
                        <w:sz w:val="16"/>
                      </w:rPr>
                      <w:t>2008/01/09</w:t>
                    </w:r>
                  </w:p>
                  <w:p>
                    <w:pPr>
                      <w:spacing w:line="183" w:lineRule="exact" w:before="1"/>
                      <w:ind w:left="20" w:right="0" w:firstLine="0"/>
                      <w:jc w:val="left"/>
                      <w:rPr>
                        <w:sz w:val="16"/>
                      </w:rPr>
                    </w:pPr>
                    <w:r>
                      <w:rPr>
                        <w:spacing w:val="-2"/>
                        <w:sz w:val="16"/>
                      </w:rPr>
                      <w:t>2008/01/10</w:t>
                    </w:r>
                  </w:p>
                  <w:p>
                    <w:pPr>
                      <w:spacing w:before="0"/>
                      <w:ind w:left="20" w:right="0" w:firstLine="0"/>
                      <w:jc w:val="left"/>
                      <w:rPr>
                        <w:sz w:val="16"/>
                      </w:rPr>
                    </w:pPr>
                    <w:r>
                      <w:rPr>
                        <w:sz w:val="16"/>
                      </w:rPr>
                      <w:t>Procuraduría</w:t>
                    </w:r>
                    <w:r>
                      <w:rPr>
                        <w:spacing w:val="-12"/>
                        <w:sz w:val="16"/>
                      </w:rPr>
                      <w:t> </w:t>
                    </w:r>
                    <w:r>
                      <w:rPr>
                        <w:sz w:val="16"/>
                      </w:rPr>
                      <w:t>General</w:t>
                    </w:r>
                    <w:r>
                      <w:rPr>
                        <w:spacing w:val="-11"/>
                        <w:sz w:val="16"/>
                      </w:rPr>
                      <w:t> </w:t>
                    </w:r>
                    <w:r>
                      <w:rPr>
                        <w:sz w:val="16"/>
                      </w:rPr>
                      <w:t>de</w:t>
                    </w:r>
                    <w:r>
                      <w:rPr>
                        <w:spacing w:val="-11"/>
                        <w:sz w:val="16"/>
                      </w:rPr>
                      <w:t> </w:t>
                    </w:r>
                    <w:r>
                      <w:rPr>
                        <w:sz w:val="16"/>
                      </w:rPr>
                      <w:t>Justicia 4584 “Tierra y Libertad”</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82880">
          <wp:simplePos x="0" y="0"/>
          <wp:positionH relativeFrom="page">
            <wp:posOffset>581025</wp:posOffset>
          </wp:positionH>
          <wp:positionV relativeFrom="page">
            <wp:posOffset>258445</wp:posOffset>
          </wp:positionV>
          <wp:extent cx="794385" cy="9042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94385" cy="904240"/>
                  </a:xfrm>
                  <a:prstGeom prst="rect">
                    <a:avLst/>
                  </a:prstGeom>
                </pic:spPr>
              </pic:pic>
            </a:graphicData>
          </a:graphic>
        </wp:anchor>
      </w:drawing>
    </w:r>
    <w:r>
      <w:rPr/>
      <w:drawing>
        <wp:anchor distT="0" distB="0" distL="0" distR="0" allowOverlap="1" layoutInCell="1" locked="0" behindDoc="1" simplePos="0" relativeHeight="487483392">
          <wp:simplePos x="0" y="0"/>
          <wp:positionH relativeFrom="page">
            <wp:posOffset>1502410</wp:posOffset>
          </wp:positionH>
          <wp:positionV relativeFrom="page">
            <wp:posOffset>760730</wp:posOffset>
          </wp:positionV>
          <wp:extent cx="5918199" cy="3873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5918199" cy="38734"/>
                  </a:xfrm>
                  <a:prstGeom prst="rect">
                    <a:avLst/>
                  </a:prstGeom>
                </pic:spPr>
              </pic:pic>
            </a:graphicData>
          </a:graphic>
        </wp:anchor>
      </w:drawing>
    </w:r>
    <w:r>
      <w:rPr/>
      <mc:AlternateContent>
        <mc:Choice Requires="wps">
          <w:drawing>
            <wp:anchor distT="0" distB="0" distL="0" distR="0" allowOverlap="1" layoutInCell="1" locked="0" behindDoc="1" simplePos="0" relativeHeight="487483904">
              <wp:simplePos x="0" y="0"/>
              <wp:positionH relativeFrom="page">
                <wp:posOffset>1455166</wp:posOffset>
              </wp:positionH>
              <wp:positionV relativeFrom="page">
                <wp:posOffset>399533</wp:posOffset>
              </wp:positionV>
              <wp:extent cx="5896610" cy="3289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96610" cy="328930"/>
                      </a:xfrm>
                      <a:prstGeom prst="rect">
                        <a:avLst/>
                      </a:prstGeom>
                    </wps:spPr>
                    <wps:txbx>
                      <w:txbxContent>
                        <w:p>
                          <w:pPr>
                            <w:spacing w:before="14"/>
                            <w:ind w:left="20" w:right="18" w:firstLine="0"/>
                            <w:jc w:val="both"/>
                            <w:rPr>
                              <w:sz w:val="14"/>
                            </w:rPr>
                          </w:pPr>
                          <w:r>
                            <w:rPr>
                              <w:sz w:val="14"/>
                            </w:rPr>
                            <w:t>Acuerdo</w:t>
                          </w:r>
                          <w:r>
                            <w:rPr>
                              <w:spacing w:val="-1"/>
                              <w:sz w:val="14"/>
                            </w:rPr>
                            <w:t> </w:t>
                          </w:r>
                          <w:r>
                            <w:rPr>
                              <w:sz w:val="14"/>
                            </w:rPr>
                            <w:t>mediante el cual se formaliza</w:t>
                          </w:r>
                          <w:r>
                            <w:rPr>
                              <w:spacing w:val="-1"/>
                              <w:sz w:val="14"/>
                            </w:rPr>
                            <w:t> </w:t>
                          </w:r>
                          <w:r>
                            <w:rPr>
                              <w:sz w:val="14"/>
                            </w:rPr>
                            <w:t>la</w:t>
                          </w:r>
                          <w:r>
                            <w:rPr>
                              <w:spacing w:val="-1"/>
                              <w:sz w:val="14"/>
                            </w:rPr>
                            <w:t> </w:t>
                          </w:r>
                          <w:r>
                            <w:rPr>
                              <w:sz w:val="14"/>
                            </w:rPr>
                            <w:t>operación</w:t>
                          </w:r>
                          <w:r>
                            <w:rPr>
                              <w:spacing w:val="-1"/>
                              <w:sz w:val="14"/>
                            </w:rPr>
                            <w:t> </w:t>
                          </w:r>
                          <w:r>
                            <w:rPr>
                              <w:sz w:val="14"/>
                            </w:rPr>
                            <w:t>del programa de</w:t>
                          </w:r>
                          <w:r>
                            <w:rPr>
                              <w:spacing w:val="-1"/>
                              <w:sz w:val="14"/>
                            </w:rPr>
                            <w:t> </w:t>
                          </w:r>
                          <w:r>
                            <w:rPr>
                              <w:sz w:val="14"/>
                            </w:rPr>
                            <w:t>identificación humana</w:t>
                          </w:r>
                          <w:r>
                            <w:rPr>
                              <w:spacing w:val="-1"/>
                              <w:sz w:val="14"/>
                            </w:rPr>
                            <w:t> </w:t>
                          </w:r>
                          <w:r>
                            <w:rPr>
                              <w:sz w:val="14"/>
                            </w:rPr>
                            <w:t>por huella</w:t>
                          </w:r>
                          <w:r>
                            <w:rPr>
                              <w:spacing w:val="-1"/>
                              <w:sz w:val="14"/>
                            </w:rPr>
                            <w:t> </w:t>
                          </w:r>
                          <w:r>
                            <w:rPr>
                              <w:sz w:val="14"/>
                            </w:rPr>
                            <w:t>genética,</w:t>
                          </w:r>
                          <w:r>
                            <w:rPr>
                              <w:spacing w:val="-1"/>
                              <w:sz w:val="14"/>
                            </w:rPr>
                            <w:t> </w:t>
                          </w:r>
                          <w:r>
                            <w:rPr>
                              <w:sz w:val="14"/>
                            </w:rPr>
                            <w:t>imagen,</w:t>
                          </w:r>
                          <w:r>
                            <w:rPr>
                              <w:spacing w:val="-1"/>
                              <w:sz w:val="14"/>
                            </w:rPr>
                            <w:t> </w:t>
                          </w:r>
                          <w:r>
                            <w:rPr>
                              <w:sz w:val="14"/>
                            </w:rPr>
                            <w:t>voz</w:t>
                          </w:r>
                          <w:r>
                            <w:rPr>
                              <w:spacing w:val="-1"/>
                              <w:sz w:val="14"/>
                            </w:rPr>
                            <w:t> </w:t>
                          </w:r>
                          <w:r>
                            <w:rPr>
                              <w:sz w:val="14"/>
                            </w:rPr>
                            <w:t>y</w:t>
                          </w:r>
                          <w:r>
                            <w:rPr>
                              <w:spacing w:val="-3"/>
                              <w:sz w:val="14"/>
                            </w:rPr>
                            <w:t> </w:t>
                          </w:r>
                          <w:r>
                            <w:rPr>
                              <w:sz w:val="14"/>
                            </w:rPr>
                            <w:t>creación</w:t>
                          </w:r>
                          <w:r>
                            <w:rPr>
                              <w:spacing w:val="-1"/>
                              <w:sz w:val="14"/>
                            </w:rPr>
                            <w:t> </w:t>
                          </w:r>
                          <w:r>
                            <w:rPr>
                              <w:sz w:val="14"/>
                            </w:rPr>
                            <w:t>del banco</w:t>
                          </w:r>
                          <w:r>
                            <w:rPr>
                              <w:spacing w:val="-1"/>
                              <w:sz w:val="14"/>
                            </w:rPr>
                            <w:t> </w:t>
                          </w:r>
                          <w:r>
                            <w:rPr>
                              <w:sz w:val="14"/>
                            </w:rPr>
                            <w:t>de</w:t>
                          </w:r>
                          <w:r>
                            <w:rPr>
                              <w:spacing w:val="40"/>
                              <w:sz w:val="14"/>
                            </w:rPr>
                            <w:t> </w:t>
                          </w:r>
                          <w:r>
                            <w:rPr>
                              <w:sz w:val="14"/>
                            </w:rPr>
                            <w:t>identidad de armas de fuego, para los agentes del ministerio público, peritos adscritos a servicios periciales y</w:t>
                          </w:r>
                          <w:r>
                            <w:rPr>
                              <w:spacing w:val="-4"/>
                              <w:sz w:val="14"/>
                            </w:rPr>
                            <w:t> </w:t>
                          </w:r>
                          <w:r>
                            <w:rPr>
                              <w:sz w:val="14"/>
                            </w:rPr>
                            <w:t>elementos de la policía ministerial, así</w:t>
                          </w:r>
                          <w:r>
                            <w:rPr>
                              <w:spacing w:val="40"/>
                              <w:sz w:val="14"/>
                            </w:rPr>
                            <w:t> </w:t>
                          </w:r>
                          <w:r>
                            <w:rPr>
                              <w:sz w:val="14"/>
                            </w:rPr>
                            <w:t>como demás integrantes de la Procuraduría General de Justicia del Estado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4.580002pt;margin-top:31.459297pt;width:464.3pt;height:25.9pt;mso-position-horizontal-relative:page;mso-position-vertical-relative:page;z-index:-15832576" type="#_x0000_t202" id="docshape1" filled="false" stroked="false">
              <v:textbox inset="0,0,0,0">
                <w:txbxContent>
                  <w:p>
                    <w:pPr>
                      <w:spacing w:before="14"/>
                      <w:ind w:left="20" w:right="18" w:firstLine="0"/>
                      <w:jc w:val="both"/>
                      <w:rPr>
                        <w:sz w:val="14"/>
                      </w:rPr>
                    </w:pPr>
                    <w:r>
                      <w:rPr>
                        <w:sz w:val="14"/>
                      </w:rPr>
                      <w:t>Acuerdo</w:t>
                    </w:r>
                    <w:r>
                      <w:rPr>
                        <w:spacing w:val="-1"/>
                        <w:sz w:val="14"/>
                      </w:rPr>
                      <w:t> </w:t>
                    </w:r>
                    <w:r>
                      <w:rPr>
                        <w:sz w:val="14"/>
                      </w:rPr>
                      <w:t>mediante el cual se formaliza</w:t>
                    </w:r>
                    <w:r>
                      <w:rPr>
                        <w:spacing w:val="-1"/>
                        <w:sz w:val="14"/>
                      </w:rPr>
                      <w:t> </w:t>
                    </w:r>
                    <w:r>
                      <w:rPr>
                        <w:sz w:val="14"/>
                      </w:rPr>
                      <w:t>la</w:t>
                    </w:r>
                    <w:r>
                      <w:rPr>
                        <w:spacing w:val="-1"/>
                        <w:sz w:val="14"/>
                      </w:rPr>
                      <w:t> </w:t>
                    </w:r>
                    <w:r>
                      <w:rPr>
                        <w:sz w:val="14"/>
                      </w:rPr>
                      <w:t>operación</w:t>
                    </w:r>
                    <w:r>
                      <w:rPr>
                        <w:spacing w:val="-1"/>
                        <w:sz w:val="14"/>
                      </w:rPr>
                      <w:t> </w:t>
                    </w:r>
                    <w:r>
                      <w:rPr>
                        <w:sz w:val="14"/>
                      </w:rPr>
                      <w:t>del programa de</w:t>
                    </w:r>
                    <w:r>
                      <w:rPr>
                        <w:spacing w:val="-1"/>
                        <w:sz w:val="14"/>
                      </w:rPr>
                      <w:t> </w:t>
                    </w:r>
                    <w:r>
                      <w:rPr>
                        <w:sz w:val="14"/>
                      </w:rPr>
                      <w:t>identificación humana</w:t>
                    </w:r>
                    <w:r>
                      <w:rPr>
                        <w:spacing w:val="-1"/>
                        <w:sz w:val="14"/>
                      </w:rPr>
                      <w:t> </w:t>
                    </w:r>
                    <w:r>
                      <w:rPr>
                        <w:sz w:val="14"/>
                      </w:rPr>
                      <w:t>por huella</w:t>
                    </w:r>
                    <w:r>
                      <w:rPr>
                        <w:spacing w:val="-1"/>
                        <w:sz w:val="14"/>
                      </w:rPr>
                      <w:t> </w:t>
                    </w:r>
                    <w:r>
                      <w:rPr>
                        <w:sz w:val="14"/>
                      </w:rPr>
                      <w:t>genética,</w:t>
                    </w:r>
                    <w:r>
                      <w:rPr>
                        <w:spacing w:val="-1"/>
                        <w:sz w:val="14"/>
                      </w:rPr>
                      <w:t> </w:t>
                    </w:r>
                    <w:r>
                      <w:rPr>
                        <w:sz w:val="14"/>
                      </w:rPr>
                      <w:t>imagen,</w:t>
                    </w:r>
                    <w:r>
                      <w:rPr>
                        <w:spacing w:val="-1"/>
                        <w:sz w:val="14"/>
                      </w:rPr>
                      <w:t> </w:t>
                    </w:r>
                    <w:r>
                      <w:rPr>
                        <w:sz w:val="14"/>
                      </w:rPr>
                      <w:t>voz</w:t>
                    </w:r>
                    <w:r>
                      <w:rPr>
                        <w:spacing w:val="-1"/>
                        <w:sz w:val="14"/>
                      </w:rPr>
                      <w:t> </w:t>
                    </w:r>
                    <w:r>
                      <w:rPr>
                        <w:sz w:val="14"/>
                      </w:rPr>
                      <w:t>y</w:t>
                    </w:r>
                    <w:r>
                      <w:rPr>
                        <w:spacing w:val="-3"/>
                        <w:sz w:val="14"/>
                      </w:rPr>
                      <w:t> </w:t>
                    </w:r>
                    <w:r>
                      <w:rPr>
                        <w:sz w:val="14"/>
                      </w:rPr>
                      <w:t>creación</w:t>
                    </w:r>
                    <w:r>
                      <w:rPr>
                        <w:spacing w:val="-1"/>
                        <w:sz w:val="14"/>
                      </w:rPr>
                      <w:t> </w:t>
                    </w:r>
                    <w:r>
                      <w:rPr>
                        <w:sz w:val="14"/>
                      </w:rPr>
                      <w:t>del banco</w:t>
                    </w:r>
                    <w:r>
                      <w:rPr>
                        <w:spacing w:val="-1"/>
                        <w:sz w:val="14"/>
                      </w:rPr>
                      <w:t> </w:t>
                    </w:r>
                    <w:r>
                      <w:rPr>
                        <w:sz w:val="14"/>
                      </w:rPr>
                      <w:t>de</w:t>
                    </w:r>
                    <w:r>
                      <w:rPr>
                        <w:spacing w:val="40"/>
                        <w:sz w:val="14"/>
                      </w:rPr>
                      <w:t> </w:t>
                    </w:r>
                    <w:r>
                      <w:rPr>
                        <w:sz w:val="14"/>
                      </w:rPr>
                      <w:t>identidad de armas de fuego, para los agentes del ministerio público, peritos adscritos a servicios periciales y</w:t>
                    </w:r>
                    <w:r>
                      <w:rPr>
                        <w:spacing w:val="-4"/>
                        <w:sz w:val="14"/>
                      </w:rPr>
                      <w:t> </w:t>
                    </w:r>
                    <w:r>
                      <w:rPr>
                        <w:sz w:val="14"/>
                      </w:rPr>
                      <w:t>elementos de la policía ministerial, así</w:t>
                    </w:r>
                    <w:r>
                      <w:rPr>
                        <w:spacing w:val="40"/>
                        <w:sz w:val="14"/>
                      </w:rPr>
                      <w:t> </w:t>
                    </w:r>
                    <w:r>
                      <w:rPr>
                        <w:sz w:val="14"/>
                      </w:rPr>
                      <w:t>como demás integrantes de la Procuraduría General de Justicia del Estado</w:t>
                    </w:r>
                  </w:p>
                </w:txbxContent>
              </v:textbox>
              <w10:wrap type="none"/>
            </v:shape>
          </w:pict>
        </mc:Fallback>
      </mc:AlternateContent>
    </w:r>
    <w:r>
      <w:rPr/>
      <mc:AlternateContent>
        <mc:Choice Requires="wps">
          <w:drawing>
            <wp:anchor distT="0" distB="0" distL="0" distR="0" allowOverlap="1" layoutInCell="1" locked="0" behindDoc="1" simplePos="0" relativeHeight="487484416">
              <wp:simplePos x="0" y="0"/>
              <wp:positionH relativeFrom="page">
                <wp:posOffset>1499361</wp:posOffset>
              </wp:positionH>
              <wp:positionV relativeFrom="page">
                <wp:posOffset>835397</wp:posOffset>
              </wp:positionV>
              <wp:extent cx="2513330" cy="3289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13330" cy="328930"/>
                      </a:xfrm>
                      <a:prstGeom prst="rect">
                        <a:avLst/>
                      </a:prstGeom>
                    </wps:spPr>
                    <wps:txbx>
                      <w:txbxContent>
                        <w:p>
                          <w:pPr>
                            <w:spacing w:before="14"/>
                            <w:ind w:left="20" w:right="0" w:firstLine="0"/>
                            <w:jc w:val="left"/>
                            <w:rPr>
                              <w:sz w:val="14"/>
                            </w:rPr>
                          </w:pPr>
                          <w:r>
                            <w:rPr>
                              <w:sz w:val="14"/>
                            </w:rPr>
                            <w:t>Consejería</w:t>
                          </w:r>
                          <w:r>
                            <w:rPr>
                              <w:spacing w:val="-7"/>
                              <w:sz w:val="14"/>
                            </w:rPr>
                            <w:t> </w:t>
                          </w:r>
                          <w:r>
                            <w:rPr>
                              <w:sz w:val="14"/>
                            </w:rPr>
                            <w:t>Jurídica</w:t>
                          </w:r>
                          <w:r>
                            <w:rPr>
                              <w:spacing w:val="-6"/>
                              <w:sz w:val="14"/>
                            </w:rPr>
                            <w:t> </w:t>
                          </w:r>
                          <w:r>
                            <w:rPr>
                              <w:sz w:val="14"/>
                            </w:rPr>
                            <w:t>del</w:t>
                          </w:r>
                          <w:r>
                            <w:rPr>
                              <w:spacing w:val="-6"/>
                              <w:sz w:val="14"/>
                            </w:rPr>
                            <w:t> </w:t>
                          </w:r>
                          <w:r>
                            <w:rPr>
                              <w:sz w:val="14"/>
                            </w:rPr>
                            <w:t>Poder</w:t>
                          </w:r>
                          <w:r>
                            <w:rPr>
                              <w:spacing w:val="-6"/>
                              <w:sz w:val="14"/>
                            </w:rPr>
                            <w:t> </w:t>
                          </w:r>
                          <w:r>
                            <w:rPr>
                              <w:sz w:val="14"/>
                            </w:rPr>
                            <w:t>Ejecutivo</w:t>
                          </w:r>
                          <w:r>
                            <w:rPr>
                              <w:spacing w:val="-5"/>
                              <w:sz w:val="14"/>
                            </w:rPr>
                            <w:t> </w:t>
                          </w:r>
                          <w:r>
                            <w:rPr>
                              <w:sz w:val="14"/>
                            </w:rPr>
                            <w:t>del</w:t>
                          </w:r>
                          <w:r>
                            <w:rPr>
                              <w:spacing w:val="-6"/>
                              <w:sz w:val="14"/>
                            </w:rPr>
                            <w:t> </w:t>
                          </w:r>
                          <w:r>
                            <w:rPr>
                              <w:sz w:val="14"/>
                            </w:rPr>
                            <w:t>Estado</w:t>
                          </w:r>
                          <w:r>
                            <w:rPr>
                              <w:spacing w:val="-5"/>
                              <w:sz w:val="14"/>
                            </w:rPr>
                            <w:t> </w:t>
                          </w:r>
                          <w:r>
                            <w:rPr>
                              <w:sz w:val="14"/>
                            </w:rPr>
                            <w:t>de</w:t>
                          </w:r>
                          <w:r>
                            <w:rPr>
                              <w:spacing w:val="-5"/>
                              <w:sz w:val="14"/>
                            </w:rPr>
                            <w:t> </w:t>
                          </w:r>
                          <w:r>
                            <w:rPr>
                              <w:sz w:val="14"/>
                            </w:rPr>
                            <w:t>Morelos.</w:t>
                          </w:r>
                          <w:r>
                            <w:rPr>
                              <w:spacing w:val="40"/>
                              <w:sz w:val="14"/>
                            </w:rPr>
                            <w:t> </w:t>
                          </w:r>
                          <w:r>
                            <w:rPr>
                              <w:sz w:val="14"/>
                            </w:rPr>
                            <w:t>Dirección General de Legislación.</w:t>
                          </w:r>
                        </w:p>
                        <w:p>
                          <w:pPr>
                            <w:spacing w:before="0"/>
                            <w:ind w:left="20" w:right="0" w:firstLine="0"/>
                            <w:jc w:val="left"/>
                            <w:rPr>
                              <w:sz w:val="14"/>
                            </w:rPr>
                          </w:pPr>
                          <w:r>
                            <w:rPr>
                              <w:sz w:val="14"/>
                            </w:rPr>
                            <w:t>Subdirección</w:t>
                          </w:r>
                          <w:r>
                            <w:rPr>
                              <w:spacing w:val="-7"/>
                              <w:sz w:val="14"/>
                            </w:rPr>
                            <w:t> </w:t>
                          </w:r>
                          <w:r>
                            <w:rPr>
                              <w:sz w:val="14"/>
                            </w:rPr>
                            <w:t>de</w:t>
                          </w:r>
                          <w:r>
                            <w:rPr>
                              <w:spacing w:val="-6"/>
                              <w:sz w:val="14"/>
                            </w:rPr>
                            <w:t> </w:t>
                          </w:r>
                          <w:r>
                            <w:rPr>
                              <w:spacing w:val="-2"/>
                              <w:sz w:val="14"/>
                            </w:rPr>
                            <w:t>Jurismática.</w:t>
                          </w:r>
                        </w:p>
                      </w:txbxContent>
                    </wps:txbx>
                    <wps:bodyPr wrap="square" lIns="0" tIns="0" rIns="0" bIns="0" rtlCol="0">
                      <a:noAutofit/>
                    </wps:bodyPr>
                  </wps:wsp>
                </a:graphicData>
              </a:graphic>
            </wp:anchor>
          </w:drawing>
        </mc:Choice>
        <mc:Fallback>
          <w:pict>
            <v:shape style="position:absolute;margin-left:118.059998pt;margin-top:65.779297pt;width:197.9pt;height:25.9pt;mso-position-horizontal-relative:page;mso-position-vertical-relative:page;z-index:-15832064" type="#_x0000_t202" id="docshape2" filled="false" stroked="false">
              <v:textbox inset="0,0,0,0">
                <w:txbxContent>
                  <w:p>
                    <w:pPr>
                      <w:spacing w:before="14"/>
                      <w:ind w:left="20" w:right="0" w:firstLine="0"/>
                      <w:jc w:val="left"/>
                      <w:rPr>
                        <w:sz w:val="14"/>
                      </w:rPr>
                    </w:pPr>
                    <w:r>
                      <w:rPr>
                        <w:sz w:val="14"/>
                      </w:rPr>
                      <w:t>Consejería</w:t>
                    </w:r>
                    <w:r>
                      <w:rPr>
                        <w:spacing w:val="-7"/>
                        <w:sz w:val="14"/>
                      </w:rPr>
                      <w:t> </w:t>
                    </w:r>
                    <w:r>
                      <w:rPr>
                        <w:sz w:val="14"/>
                      </w:rPr>
                      <w:t>Jurídica</w:t>
                    </w:r>
                    <w:r>
                      <w:rPr>
                        <w:spacing w:val="-6"/>
                        <w:sz w:val="14"/>
                      </w:rPr>
                      <w:t> </w:t>
                    </w:r>
                    <w:r>
                      <w:rPr>
                        <w:sz w:val="14"/>
                      </w:rPr>
                      <w:t>del</w:t>
                    </w:r>
                    <w:r>
                      <w:rPr>
                        <w:spacing w:val="-6"/>
                        <w:sz w:val="14"/>
                      </w:rPr>
                      <w:t> </w:t>
                    </w:r>
                    <w:r>
                      <w:rPr>
                        <w:sz w:val="14"/>
                      </w:rPr>
                      <w:t>Poder</w:t>
                    </w:r>
                    <w:r>
                      <w:rPr>
                        <w:spacing w:val="-6"/>
                        <w:sz w:val="14"/>
                      </w:rPr>
                      <w:t> </w:t>
                    </w:r>
                    <w:r>
                      <w:rPr>
                        <w:sz w:val="14"/>
                      </w:rPr>
                      <w:t>Ejecutivo</w:t>
                    </w:r>
                    <w:r>
                      <w:rPr>
                        <w:spacing w:val="-5"/>
                        <w:sz w:val="14"/>
                      </w:rPr>
                      <w:t> </w:t>
                    </w:r>
                    <w:r>
                      <w:rPr>
                        <w:sz w:val="14"/>
                      </w:rPr>
                      <w:t>del</w:t>
                    </w:r>
                    <w:r>
                      <w:rPr>
                        <w:spacing w:val="-6"/>
                        <w:sz w:val="14"/>
                      </w:rPr>
                      <w:t> </w:t>
                    </w:r>
                    <w:r>
                      <w:rPr>
                        <w:sz w:val="14"/>
                      </w:rPr>
                      <w:t>Estado</w:t>
                    </w:r>
                    <w:r>
                      <w:rPr>
                        <w:spacing w:val="-5"/>
                        <w:sz w:val="14"/>
                      </w:rPr>
                      <w:t> </w:t>
                    </w:r>
                    <w:r>
                      <w:rPr>
                        <w:sz w:val="14"/>
                      </w:rPr>
                      <w:t>de</w:t>
                    </w:r>
                    <w:r>
                      <w:rPr>
                        <w:spacing w:val="-5"/>
                        <w:sz w:val="14"/>
                      </w:rPr>
                      <w:t> </w:t>
                    </w:r>
                    <w:r>
                      <w:rPr>
                        <w:sz w:val="14"/>
                      </w:rPr>
                      <w:t>Morelos.</w:t>
                    </w:r>
                    <w:r>
                      <w:rPr>
                        <w:spacing w:val="40"/>
                        <w:sz w:val="14"/>
                      </w:rPr>
                      <w:t> </w:t>
                    </w:r>
                    <w:r>
                      <w:rPr>
                        <w:sz w:val="14"/>
                      </w:rPr>
                      <w:t>Dirección General de Legislación.</w:t>
                    </w:r>
                  </w:p>
                  <w:p>
                    <w:pPr>
                      <w:spacing w:before="0"/>
                      <w:ind w:left="20" w:right="0" w:firstLine="0"/>
                      <w:jc w:val="left"/>
                      <w:rPr>
                        <w:sz w:val="14"/>
                      </w:rPr>
                    </w:pPr>
                    <w:r>
                      <w:rPr>
                        <w:sz w:val="14"/>
                      </w:rPr>
                      <w:t>Subdirección</w:t>
                    </w:r>
                    <w:r>
                      <w:rPr>
                        <w:spacing w:val="-7"/>
                        <w:sz w:val="14"/>
                      </w:rPr>
                      <w:t> </w:t>
                    </w:r>
                    <w:r>
                      <w:rPr>
                        <w:sz w:val="14"/>
                      </w:rPr>
                      <w:t>de</w:t>
                    </w:r>
                    <w:r>
                      <w:rPr>
                        <w:spacing w:val="-6"/>
                        <w:sz w:val="14"/>
                      </w:rPr>
                      <w:t> </w:t>
                    </w:r>
                    <w:r>
                      <w:rPr>
                        <w:spacing w:val="-2"/>
                        <w:sz w:val="14"/>
                      </w:rPr>
                      <w:t>Jurismática.</w:t>
                    </w:r>
                  </w:p>
                </w:txbxContent>
              </v:textbox>
              <w10:wrap type="none"/>
            </v:shape>
          </w:pict>
        </mc:Fallback>
      </mc:AlternateContent>
    </w:r>
    <w:r>
      <w:rPr/>
      <mc:AlternateContent>
        <mc:Choice Requires="wps">
          <w:drawing>
            <wp:anchor distT="0" distB="0" distL="0" distR="0" allowOverlap="1" layoutInCell="1" locked="0" behindDoc="1" simplePos="0" relativeHeight="487484928">
              <wp:simplePos x="0" y="0"/>
              <wp:positionH relativeFrom="page">
                <wp:posOffset>6166865</wp:posOffset>
              </wp:positionH>
              <wp:positionV relativeFrom="page">
                <wp:posOffset>835397</wp:posOffset>
              </wp:positionV>
              <wp:extent cx="122428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224280" cy="124460"/>
                      </a:xfrm>
                      <a:prstGeom prst="rect">
                        <a:avLst/>
                      </a:prstGeom>
                    </wps:spPr>
                    <wps:txbx>
                      <w:txbxContent>
                        <w:p>
                          <w:pPr>
                            <w:spacing w:before="14"/>
                            <w:ind w:left="20" w:right="0" w:firstLine="0"/>
                            <w:jc w:val="left"/>
                            <w:rPr>
                              <w:sz w:val="14"/>
                            </w:rPr>
                          </w:pPr>
                          <w:r>
                            <w:rPr>
                              <w:sz w:val="14"/>
                            </w:rPr>
                            <w:t>Última</w:t>
                          </w:r>
                          <w:r>
                            <w:rPr>
                              <w:spacing w:val="-7"/>
                              <w:sz w:val="14"/>
                            </w:rPr>
                            <w:t> </w:t>
                          </w:r>
                          <w:r>
                            <w:rPr>
                              <w:sz w:val="14"/>
                            </w:rPr>
                            <w:t>Reforma:</w:t>
                          </w:r>
                          <w:r>
                            <w:rPr>
                              <w:spacing w:val="-5"/>
                              <w:sz w:val="14"/>
                            </w:rPr>
                            <w:t> </w:t>
                          </w:r>
                          <w:r>
                            <w:rPr>
                              <w:sz w:val="14"/>
                            </w:rPr>
                            <w:t>Texto</w:t>
                          </w:r>
                          <w:r>
                            <w:rPr>
                              <w:spacing w:val="-7"/>
                              <w:sz w:val="14"/>
                            </w:rPr>
                            <w:t> </w:t>
                          </w:r>
                          <w:r>
                            <w:rPr>
                              <w:spacing w:val="-2"/>
                              <w:sz w:val="14"/>
                            </w:rPr>
                            <w:t>original</w:t>
                          </w:r>
                        </w:p>
                      </w:txbxContent>
                    </wps:txbx>
                    <wps:bodyPr wrap="square" lIns="0" tIns="0" rIns="0" bIns="0" rtlCol="0">
                      <a:noAutofit/>
                    </wps:bodyPr>
                  </wps:wsp>
                </a:graphicData>
              </a:graphic>
            </wp:anchor>
          </w:drawing>
        </mc:Choice>
        <mc:Fallback>
          <w:pict>
            <v:shape style="position:absolute;margin-left:485.579987pt;margin-top:65.779297pt;width:96.4pt;height:9.8pt;mso-position-horizontal-relative:page;mso-position-vertical-relative:page;z-index:-15831552" type="#_x0000_t202" id="docshape3" filled="false" stroked="false">
              <v:textbox inset="0,0,0,0">
                <w:txbxContent>
                  <w:p>
                    <w:pPr>
                      <w:spacing w:before="14"/>
                      <w:ind w:left="20" w:right="0" w:firstLine="0"/>
                      <w:jc w:val="left"/>
                      <w:rPr>
                        <w:sz w:val="14"/>
                      </w:rPr>
                    </w:pPr>
                    <w:r>
                      <w:rPr>
                        <w:sz w:val="14"/>
                      </w:rPr>
                      <w:t>Última</w:t>
                    </w:r>
                    <w:r>
                      <w:rPr>
                        <w:spacing w:val="-7"/>
                        <w:sz w:val="14"/>
                      </w:rPr>
                      <w:t> </w:t>
                    </w:r>
                    <w:r>
                      <w:rPr>
                        <w:sz w:val="14"/>
                      </w:rPr>
                      <w:t>Reforma:</w:t>
                    </w:r>
                    <w:r>
                      <w:rPr>
                        <w:spacing w:val="-5"/>
                        <w:sz w:val="14"/>
                      </w:rPr>
                      <w:t> </w:t>
                    </w:r>
                    <w:r>
                      <w:rPr>
                        <w:sz w:val="14"/>
                      </w:rPr>
                      <w:t>Texto</w:t>
                    </w:r>
                    <w:r>
                      <w:rPr>
                        <w:spacing w:val="-7"/>
                        <w:sz w:val="14"/>
                      </w:rPr>
                      <w:t> </w:t>
                    </w:r>
                    <w:r>
                      <w:rPr>
                        <w:spacing w:val="-2"/>
                        <w:sz w:val="14"/>
                      </w:rPr>
                      <w:t>original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86464">
          <wp:simplePos x="0" y="0"/>
          <wp:positionH relativeFrom="page">
            <wp:posOffset>516890</wp:posOffset>
          </wp:positionH>
          <wp:positionV relativeFrom="page">
            <wp:posOffset>258445</wp:posOffset>
          </wp:positionV>
          <wp:extent cx="794385" cy="90424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794385" cy="904240"/>
                  </a:xfrm>
                  <a:prstGeom prst="rect">
                    <a:avLst/>
                  </a:prstGeom>
                </pic:spPr>
              </pic:pic>
            </a:graphicData>
          </a:graphic>
        </wp:anchor>
      </w:drawing>
    </w:r>
    <w:r>
      <w:rPr/>
      <w:drawing>
        <wp:anchor distT="0" distB="0" distL="0" distR="0" allowOverlap="1" layoutInCell="1" locked="0" behindDoc="1" simplePos="0" relativeHeight="487486976">
          <wp:simplePos x="0" y="0"/>
          <wp:positionH relativeFrom="page">
            <wp:posOffset>1396364</wp:posOffset>
          </wp:positionH>
          <wp:positionV relativeFrom="page">
            <wp:posOffset>760094</wp:posOffset>
          </wp:positionV>
          <wp:extent cx="5918200" cy="38734"/>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2" cstate="print"/>
                  <a:stretch>
                    <a:fillRect/>
                  </a:stretch>
                </pic:blipFill>
                <pic:spPr>
                  <a:xfrm>
                    <a:off x="0" y="0"/>
                    <a:ext cx="5918200" cy="38734"/>
                  </a:xfrm>
                  <a:prstGeom prst="rect">
                    <a:avLst/>
                  </a:prstGeom>
                </pic:spPr>
              </pic:pic>
            </a:graphicData>
          </a:graphic>
        </wp:anchor>
      </w:drawing>
    </w:r>
    <w:r>
      <w:rPr/>
      <mc:AlternateContent>
        <mc:Choice Requires="wps">
          <w:drawing>
            <wp:anchor distT="0" distB="0" distL="0" distR="0" allowOverlap="1" layoutInCell="1" locked="0" behindDoc="1" simplePos="0" relativeHeight="487487488">
              <wp:simplePos x="0" y="0"/>
              <wp:positionH relativeFrom="page">
                <wp:posOffset>1371346</wp:posOffset>
              </wp:positionH>
              <wp:positionV relativeFrom="page">
                <wp:posOffset>378197</wp:posOffset>
              </wp:positionV>
              <wp:extent cx="5928360" cy="3302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928360" cy="330200"/>
                      </a:xfrm>
                      <a:prstGeom prst="rect">
                        <a:avLst/>
                      </a:prstGeom>
                    </wps:spPr>
                    <wps:txbx>
                      <w:txbxContent>
                        <w:p>
                          <w:pPr>
                            <w:spacing w:line="242" w:lineRule="auto" w:before="14"/>
                            <w:ind w:left="20" w:right="18" w:firstLine="0"/>
                            <w:jc w:val="both"/>
                            <w:rPr>
                              <w:sz w:val="14"/>
                            </w:rPr>
                          </w:pPr>
                          <w:r>
                            <w:rPr>
                              <w:sz w:val="14"/>
                            </w:rPr>
                            <w:t>Acuerdo mediante el cual se formaliza la operación del programa de identificación humana por huella genética, imagen, voz y</w:t>
                          </w:r>
                          <w:r>
                            <w:rPr>
                              <w:spacing w:val="-1"/>
                              <w:sz w:val="14"/>
                            </w:rPr>
                            <w:t> </w:t>
                          </w:r>
                          <w:r>
                            <w:rPr>
                              <w:sz w:val="14"/>
                            </w:rPr>
                            <w:t>creación del banco de</w:t>
                          </w:r>
                          <w:r>
                            <w:rPr>
                              <w:spacing w:val="40"/>
                              <w:sz w:val="14"/>
                            </w:rPr>
                            <w:t> </w:t>
                          </w:r>
                          <w:r>
                            <w:rPr>
                              <w:sz w:val="14"/>
                            </w:rPr>
                            <w:t>identidad de armas de fuego, para los agentes del ministerio público, peritos adscritos a servicios periciales y elementos de la policía ministerial, así</w:t>
                          </w:r>
                          <w:r>
                            <w:rPr>
                              <w:spacing w:val="40"/>
                              <w:sz w:val="14"/>
                            </w:rPr>
                            <w:t> </w:t>
                          </w:r>
                          <w:r>
                            <w:rPr>
                              <w:sz w:val="14"/>
                            </w:rPr>
                            <w:t>como demás integrantes de la Procuraduría General de Justicia del Estado</w:t>
                          </w:r>
                        </w:p>
                      </w:txbxContent>
                    </wps:txbx>
                    <wps:bodyPr wrap="square" lIns="0" tIns="0" rIns="0" bIns="0" rtlCol="0">
                      <a:noAutofit/>
                    </wps:bodyPr>
                  </wps:wsp>
                </a:graphicData>
              </a:graphic>
            </wp:anchor>
          </w:drawing>
        </mc:Choice>
        <mc:Fallback>
          <w:pict>
            <v:shape style="position:absolute;margin-left:107.980003pt;margin-top:29.779297pt;width:466.8pt;height:26pt;mso-position-horizontal-relative:page;mso-position-vertical-relative:page;z-index:-15828992" type="#_x0000_t202" id="docshape7" filled="false" stroked="false">
              <v:textbox inset="0,0,0,0">
                <w:txbxContent>
                  <w:p>
                    <w:pPr>
                      <w:spacing w:line="242" w:lineRule="auto" w:before="14"/>
                      <w:ind w:left="20" w:right="18" w:firstLine="0"/>
                      <w:jc w:val="both"/>
                      <w:rPr>
                        <w:sz w:val="14"/>
                      </w:rPr>
                    </w:pPr>
                    <w:r>
                      <w:rPr>
                        <w:sz w:val="14"/>
                      </w:rPr>
                      <w:t>Acuerdo mediante el cual se formaliza la operación del programa de identificación humana por huella genética, imagen, voz y</w:t>
                    </w:r>
                    <w:r>
                      <w:rPr>
                        <w:spacing w:val="-1"/>
                        <w:sz w:val="14"/>
                      </w:rPr>
                      <w:t> </w:t>
                    </w:r>
                    <w:r>
                      <w:rPr>
                        <w:sz w:val="14"/>
                      </w:rPr>
                      <w:t>creación del banco de</w:t>
                    </w:r>
                    <w:r>
                      <w:rPr>
                        <w:spacing w:val="40"/>
                        <w:sz w:val="14"/>
                      </w:rPr>
                      <w:t> </w:t>
                    </w:r>
                    <w:r>
                      <w:rPr>
                        <w:sz w:val="14"/>
                      </w:rPr>
                      <w:t>identidad de armas de fuego, para los agentes del ministerio público, peritos adscritos a servicios periciales y elementos de la policía ministerial, así</w:t>
                    </w:r>
                    <w:r>
                      <w:rPr>
                        <w:spacing w:val="40"/>
                        <w:sz w:val="14"/>
                      </w:rPr>
                      <w:t> </w:t>
                    </w:r>
                    <w:r>
                      <w:rPr>
                        <w:sz w:val="14"/>
                      </w:rPr>
                      <w:t>como demás integrantes de la Procuraduría General de Justicia del Estado</w:t>
                    </w:r>
                  </w:p>
                </w:txbxContent>
              </v:textbox>
              <w10:wrap type="none"/>
            </v:shape>
          </w:pict>
        </mc:Fallback>
      </mc:AlternateContent>
    </w:r>
    <w:r>
      <w:rPr/>
      <mc:AlternateContent>
        <mc:Choice Requires="wps">
          <w:drawing>
            <wp:anchor distT="0" distB="0" distL="0" distR="0" allowOverlap="1" layoutInCell="1" locked="0" behindDoc="1" simplePos="0" relativeHeight="487488000">
              <wp:simplePos x="0" y="0"/>
              <wp:positionH relativeFrom="page">
                <wp:posOffset>1378966</wp:posOffset>
              </wp:positionH>
              <wp:positionV relativeFrom="page">
                <wp:posOffset>814061</wp:posOffset>
              </wp:positionV>
              <wp:extent cx="2513330" cy="32893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513330" cy="328930"/>
                      </a:xfrm>
                      <a:prstGeom prst="rect">
                        <a:avLst/>
                      </a:prstGeom>
                    </wps:spPr>
                    <wps:txbx>
                      <w:txbxContent>
                        <w:p>
                          <w:pPr>
                            <w:spacing w:before="14"/>
                            <w:ind w:left="20" w:right="0" w:firstLine="0"/>
                            <w:jc w:val="left"/>
                            <w:rPr>
                              <w:sz w:val="14"/>
                            </w:rPr>
                          </w:pPr>
                          <w:r>
                            <w:rPr>
                              <w:sz w:val="14"/>
                            </w:rPr>
                            <w:t>Consejería</w:t>
                          </w:r>
                          <w:r>
                            <w:rPr>
                              <w:spacing w:val="-7"/>
                              <w:sz w:val="14"/>
                            </w:rPr>
                            <w:t> </w:t>
                          </w:r>
                          <w:r>
                            <w:rPr>
                              <w:sz w:val="14"/>
                            </w:rPr>
                            <w:t>Jurídica</w:t>
                          </w:r>
                          <w:r>
                            <w:rPr>
                              <w:spacing w:val="-6"/>
                              <w:sz w:val="14"/>
                            </w:rPr>
                            <w:t> </w:t>
                          </w:r>
                          <w:r>
                            <w:rPr>
                              <w:sz w:val="14"/>
                            </w:rPr>
                            <w:t>del</w:t>
                          </w:r>
                          <w:r>
                            <w:rPr>
                              <w:spacing w:val="-6"/>
                              <w:sz w:val="14"/>
                            </w:rPr>
                            <w:t> </w:t>
                          </w:r>
                          <w:r>
                            <w:rPr>
                              <w:sz w:val="14"/>
                            </w:rPr>
                            <w:t>Poder</w:t>
                          </w:r>
                          <w:r>
                            <w:rPr>
                              <w:spacing w:val="-6"/>
                              <w:sz w:val="14"/>
                            </w:rPr>
                            <w:t> </w:t>
                          </w:r>
                          <w:r>
                            <w:rPr>
                              <w:sz w:val="14"/>
                            </w:rPr>
                            <w:t>Ejecutivo</w:t>
                          </w:r>
                          <w:r>
                            <w:rPr>
                              <w:spacing w:val="-5"/>
                              <w:sz w:val="14"/>
                            </w:rPr>
                            <w:t> </w:t>
                          </w:r>
                          <w:r>
                            <w:rPr>
                              <w:sz w:val="14"/>
                            </w:rPr>
                            <w:t>del</w:t>
                          </w:r>
                          <w:r>
                            <w:rPr>
                              <w:spacing w:val="-6"/>
                              <w:sz w:val="14"/>
                            </w:rPr>
                            <w:t> </w:t>
                          </w:r>
                          <w:r>
                            <w:rPr>
                              <w:sz w:val="14"/>
                            </w:rPr>
                            <w:t>Estado</w:t>
                          </w:r>
                          <w:r>
                            <w:rPr>
                              <w:spacing w:val="-5"/>
                              <w:sz w:val="14"/>
                            </w:rPr>
                            <w:t> </w:t>
                          </w:r>
                          <w:r>
                            <w:rPr>
                              <w:sz w:val="14"/>
                            </w:rPr>
                            <w:t>de</w:t>
                          </w:r>
                          <w:r>
                            <w:rPr>
                              <w:spacing w:val="-5"/>
                              <w:sz w:val="14"/>
                            </w:rPr>
                            <w:t> </w:t>
                          </w:r>
                          <w:r>
                            <w:rPr>
                              <w:sz w:val="14"/>
                            </w:rPr>
                            <w:t>Morelos.</w:t>
                          </w:r>
                          <w:r>
                            <w:rPr>
                              <w:spacing w:val="40"/>
                              <w:sz w:val="14"/>
                            </w:rPr>
                            <w:t> </w:t>
                          </w:r>
                          <w:r>
                            <w:rPr>
                              <w:sz w:val="14"/>
                            </w:rPr>
                            <w:t>Dirección General de Legislación.</w:t>
                          </w:r>
                        </w:p>
                        <w:p>
                          <w:pPr>
                            <w:spacing w:before="0"/>
                            <w:ind w:left="20" w:right="0" w:firstLine="0"/>
                            <w:jc w:val="left"/>
                            <w:rPr>
                              <w:sz w:val="14"/>
                            </w:rPr>
                          </w:pPr>
                          <w:r>
                            <w:rPr>
                              <w:sz w:val="14"/>
                            </w:rPr>
                            <w:t>Subdirección</w:t>
                          </w:r>
                          <w:r>
                            <w:rPr>
                              <w:spacing w:val="-7"/>
                              <w:sz w:val="14"/>
                            </w:rPr>
                            <w:t> </w:t>
                          </w:r>
                          <w:r>
                            <w:rPr>
                              <w:sz w:val="14"/>
                            </w:rPr>
                            <w:t>de</w:t>
                          </w:r>
                          <w:r>
                            <w:rPr>
                              <w:spacing w:val="-6"/>
                              <w:sz w:val="14"/>
                            </w:rPr>
                            <w:t> </w:t>
                          </w:r>
                          <w:r>
                            <w:rPr>
                              <w:spacing w:val="-2"/>
                              <w:sz w:val="14"/>
                            </w:rPr>
                            <w:t>Jurismática.</w:t>
                          </w:r>
                        </w:p>
                      </w:txbxContent>
                    </wps:txbx>
                    <wps:bodyPr wrap="square" lIns="0" tIns="0" rIns="0" bIns="0" rtlCol="0">
                      <a:noAutofit/>
                    </wps:bodyPr>
                  </wps:wsp>
                </a:graphicData>
              </a:graphic>
            </wp:anchor>
          </w:drawing>
        </mc:Choice>
        <mc:Fallback>
          <w:pict>
            <v:shape style="position:absolute;margin-left:108.580002pt;margin-top:64.099297pt;width:197.9pt;height:25.9pt;mso-position-horizontal-relative:page;mso-position-vertical-relative:page;z-index:-15828480" type="#_x0000_t202" id="docshape8" filled="false" stroked="false">
              <v:textbox inset="0,0,0,0">
                <w:txbxContent>
                  <w:p>
                    <w:pPr>
                      <w:spacing w:before="14"/>
                      <w:ind w:left="20" w:right="0" w:firstLine="0"/>
                      <w:jc w:val="left"/>
                      <w:rPr>
                        <w:sz w:val="14"/>
                      </w:rPr>
                    </w:pPr>
                    <w:r>
                      <w:rPr>
                        <w:sz w:val="14"/>
                      </w:rPr>
                      <w:t>Consejería</w:t>
                    </w:r>
                    <w:r>
                      <w:rPr>
                        <w:spacing w:val="-7"/>
                        <w:sz w:val="14"/>
                      </w:rPr>
                      <w:t> </w:t>
                    </w:r>
                    <w:r>
                      <w:rPr>
                        <w:sz w:val="14"/>
                      </w:rPr>
                      <w:t>Jurídica</w:t>
                    </w:r>
                    <w:r>
                      <w:rPr>
                        <w:spacing w:val="-6"/>
                        <w:sz w:val="14"/>
                      </w:rPr>
                      <w:t> </w:t>
                    </w:r>
                    <w:r>
                      <w:rPr>
                        <w:sz w:val="14"/>
                      </w:rPr>
                      <w:t>del</w:t>
                    </w:r>
                    <w:r>
                      <w:rPr>
                        <w:spacing w:val="-6"/>
                        <w:sz w:val="14"/>
                      </w:rPr>
                      <w:t> </w:t>
                    </w:r>
                    <w:r>
                      <w:rPr>
                        <w:sz w:val="14"/>
                      </w:rPr>
                      <w:t>Poder</w:t>
                    </w:r>
                    <w:r>
                      <w:rPr>
                        <w:spacing w:val="-6"/>
                        <w:sz w:val="14"/>
                      </w:rPr>
                      <w:t> </w:t>
                    </w:r>
                    <w:r>
                      <w:rPr>
                        <w:sz w:val="14"/>
                      </w:rPr>
                      <w:t>Ejecutivo</w:t>
                    </w:r>
                    <w:r>
                      <w:rPr>
                        <w:spacing w:val="-5"/>
                        <w:sz w:val="14"/>
                      </w:rPr>
                      <w:t> </w:t>
                    </w:r>
                    <w:r>
                      <w:rPr>
                        <w:sz w:val="14"/>
                      </w:rPr>
                      <w:t>del</w:t>
                    </w:r>
                    <w:r>
                      <w:rPr>
                        <w:spacing w:val="-6"/>
                        <w:sz w:val="14"/>
                      </w:rPr>
                      <w:t> </w:t>
                    </w:r>
                    <w:r>
                      <w:rPr>
                        <w:sz w:val="14"/>
                      </w:rPr>
                      <w:t>Estado</w:t>
                    </w:r>
                    <w:r>
                      <w:rPr>
                        <w:spacing w:val="-5"/>
                        <w:sz w:val="14"/>
                      </w:rPr>
                      <w:t> </w:t>
                    </w:r>
                    <w:r>
                      <w:rPr>
                        <w:sz w:val="14"/>
                      </w:rPr>
                      <w:t>de</w:t>
                    </w:r>
                    <w:r>
                      <w:rPr>
                        <w:spacing w:val="-5"/>
                        <w:sz w:val="14"/>
                      </w:rPr>
                      <w:t> </w:t>
                    </w:r>
                    <w:r>
                      <w:rPr>
                        <w:sz w:val="14"/>
                      </w:rPr>
                      <w:t>Morelos.</w:t>
                    </w:r>
                    <w:r>
                      <w:rPr>
                        <w:spacing w:val="40"/>
                        <w:sz w:val="14"/>
                      </w:rPr>
                      <w:t> </w:t>
                    </w:r>
                    <w:r>
                      <w:rPr>
                        <w:sz w:val="14"/>
                      </w:rPr>
                      <w:t>Dirección General de Legislación.</w:t>
                    </w:r>
                  </w:p>
                  <w:p>
                    <w:pPr>
                      <w:spacing w:before="0"/>
                      <w:ind w:left="20" w:right="0" w:firstLine="0"/>
                      <w:jc w:val="left"/>
                      <w:rPr>
                        <w:sz w:val="14"/>
                      </w:rPr>
                    </w:pPr>
                    <w:r>
                      <w:rPr>
                        <w:sz w:val="14"/>
                      </w:rPr>
                      <w:t>Subdirección</w:t>
                    </w:r>
                    <w:r>
                      <w:rPr>
                        <w:spacing w:val="-7"/>
                        <w:sz w:val="14"/>
                      </w:rPr>
                      <w:t> </w:t>
                    </w:r>
                    <w:r>
                      <w:rPr>
                        <w:sz w:val="14"/>
                      </w:rPr>
                      <w:t>de</w:t>
                    </w:r>
                    <w:r>
                      <w:rPr>
                        <w:spacing w:val="-6"/>
                        <w:sz w:val="14"/>
                      </w:rPr>
                      <w:t> </w:t>
                    </w:r>
                    <w:r>
                      <w:rPr>
                        <w:spacing w:val="-2"/>
                        <w:sz w:val="14"/>
                      </w:rPr>
                      <w:t>Jurismática.</w:t>
                    </w:r>
                  </w:p>
                </w:txbxContent>
              </v:textbox>
              <w10:wrap type="none"/>
            </v:shape>
          </w:pict>
        </mc:Fallback>
      </mc:AlternateContent>
    </w:r>
    <w:r>
      <w:rPr/>
      <mc:AlternateContent>
        <mc:Choice Requires="wps">
          <w:drawing>
            <wp:anchor distT="0" distB="0" distL="0" distR="0" allowOverlap="1" layoutInCell="1" locked="0" behindDoc="1" simplePos="0" relativeHeight="487488512">
              <wp:simplePos x="0" y="0"/>
              <wp:positionH relativeFrom="page">
                <wp:posOffset>6079616</wp:posOffset>
              </wp:positionH>
              <wp:positionV relativeFrom="page">
                <wp:posOffset>811013</wp:posOffset>
              </wp:positionV>
              <wp:extent cx="1224915" cy="12446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24915" cy="124460"/>
                      </a:xfrm>
                      <a:prstGeom prst="rect">
                        <a:avLst/>
                      </a:prstGeom>
                    </wps:spPr>
                    <wps:txbx>
                      <w:txbxContent>
                        <w:p>
                          <w:pPr>
                            <w:spacing w:before="14"/>
                            <w:ind w:left="20" w:right="0" w:firstLine="0"/>
                            <w:jc w:val="left"/>
                            <w:rPr>
                              <w:sz w:val="14"/>
                            </w:rPr>
                          </w:pPr>
                          <w:r>
                            <w:rPr>
                              <w:sz w:val="14"/>
                            </w:rPr>
                            <w:t>Última</w:t>
                          </w:r>
                          <w:r>
                            <w:rPr>
                              <w:spacing w:val="-7"/>
                              <w:sz w:val="14"/>
                            </w:rPr>
                            <w:t> </w:t>
                          </w:r>
                          <w:r>
                            <w:rPr>
                              <w:sz w:val="14"/>
                            </w:rPr>
                            <w:t>Reforma:</w:t>
                          </w:r>
                          <w:r>
                            <w:rPr>
                              <w:spacing w:val="-5"/>
                              <w:sz w:val="14"/>
                            </w:rPr>
                            <w:t> </w:t>
                          </w:r>
                          <w:r>
                            <w:rPr>
                              <w:sz w:val="14"/>
                            </w:rPr>
                            <w:t>Texto</w:t>
                          </w:r>
                          <w:r>
                            <w:rPr>
                              <w:spacing w:val="-6"/>
                              <w:sz w:val="14"/>
                            </w:rPr>
                            <w:t> </w:t>
                          </w:r>
                          <w:r>
                            <w:rPr>
                              <w:spacing w:val="-2"/>
                              <w:sz w:val="14"/>
                            </w:rPr>
                            <w:t>original</w:t>
                          </w:r>
                        </w:p>
                      </w:txbxContent>
                    </wps:txbx>
                    <wps:bodyPr wrap="square" lIns="0" tIns="0" rIns="0" bIns="0" rtlCol="0">
                      <a:noAutofit/>
                    </wps:bodyPr>
                  </wps:wsp>
                </a:graphicData>
              </a:graphic>
            </wp:anchor>
          </w:drawing>
        </mc:Choice>
        <mc:Fallback>
          <w:pict>
            <v:shape style="position:absolute;margin-left:478.709991pt;margin-top:63.859299pt;width:96.45pt;height:9.8pt;mso-position-horizontal-relative:page;mso-position-vertical-relative:page;z-index:-15827968" type="#_x0000_t202" id="docshape9" filled="false" stroked="false">
              <v:textbox inset="0,0,0,0">
                <w:txbxContent>
                  <w:p>
                    <w:pPr>
                      <w:spacing w:before="14"/>
                      <w:ind w:left="20" w:right="0" w:firstLine="0"/>
                      <w:jc w:val="left"/>
                      <w:rPr>
                        <w:sz w:val="14"/>
                      </w:rPr>
                    </w:pPr>
                    <w:r>
                      <w:rPr>
                        <w:sz w:val="14"/>
                      </w:rPr>
                      <w:t>Última</w:t>
                    </w:r>
                    <w:r>
                      <w:rPr>
                        <w:spacing w:val="-7"/>
                        <w:sz w:val="14"/>
                      </w:rPr>
                      <w:t> </w:t>
                    </w:r>
                    <w:r>
                      <w:rPr>
                        <w:sz w:val="14"/>
                      </w:rPr>
                      <w:t>Reforma:</w:t>
                    </w:r>
                    <w:r>
                      <w:rPr>
                        <w:spacing w:val="-5"/>
                        <w:sz w:val="14"/>
                      </w:rPr>
                      <w:t> </w:t>
                    </w:r>
                    <w:r>
                      <w:rPr>
                        <w:sz w:val="14"/>
                      </w:rPr>
                      <w:t>Texto</w:t>
                    </w:r>
                    <w:r>
                      <w:rPr>
                        <w:spacing w:val="-6"/>
                        <w:sz w:val="14"/>
                      </w:rPr>
                      <w:t> </w:t>
                    </w:r>
                    <w:r>
                      <w:rPr>
                        <w:spacing w:val="-2"/>
                        <w:sz w:val="14"/>
                      </w:rPr>
                      <w:t>original</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ind w:left="121"/>
      <w:jc w:val="center"/>
      <w:outlineLvl w:val="1"/>
    </w:pPr>
    <w:rPr>
      <w:rFonts w:ascii="Arial" w:hAnsi="Arial" w:eastAsia="Arial" w:cs="Arial"/>
      <w:b/>
      <w:bCs/>
      <w:sz w:val="24"/>
      <w:szCs w:val="24"/>
      <w:lang w:val="es-ES" w:eastAsia="en-US" w:bidi="ar-SA"/>
    </w:rPr>
  </w:style>
  <w:style w:styleId="Title" w:type="paragraph">
    <w:name w:val="Title"/>
    <w:basedOn w:val="Normal"/>
    <w:uiPriority w:val="1"/>
    <w:qFormat/>
    <w:pPr>
      <w:spacing w:before="198"/>
      <w:ind w:left="1262" w:right="1137"/>
      <w:jc w:val="both"/>
    </w:pPr>
    <w:rPr>
      <w:rFonts w:ascii="Arial" w:hAnsi="Arial" w:eastAsia="Arial" w:cs="Arial"/>
      <w:b/>
      <w:bCs/>
      <w:sz w:val="32"/>
      <w:szCs w:val="32"/>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jpeg"/><Relationship Id="rId8" Type="http://schemas.openxmlformats.org/officeDocument/2006/relationships/header" Target="header2.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2024-09-27T20:09:38Z</dcterms:created>
  <dcterms:modified xsi:type="dcterms:W3CDTF">2024-09-27T20:09:38Z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Microsoft® Word 2013</vt:lpwstr>
  </property>
  <property fmtid="{D5CDD505-2E9C-101B-9397-08002B2CF9AE}" pid="4" name="LastSaved">
    <vt:filetime>2024-09-27T00:00:00Z</vt:filetime>
  </property>
  <property fmtid="{D5CDD505-2E9C-101B-9397-08002B2CF9AE}" pid="5" name="Producer">
    <vt:lpwstr>Microsoft® Word 2013</vt:lpwstr>
  </property>
</Properties>
</file>