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BodyText"/>
        <w:ind w:left="13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74929" cy="236220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92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Title"/>
      </w:pPr>
      <w:r>
        <w:rPr/>
        <w:t>ACUERDO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31/09,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PROCURADOR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88"/>
        </w:rPr>
        <w:t> </w:t>
      </w:r>
      <w:r>
        <w:rPr/>
        <w:t>MORELOS,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-86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DEBE</w:t>
      </w:r>
      <w:r>
        <w:rPr>
          <w:spacing w:val="-86"/>
        </w:rPr>
        <w:t> </w:t>
      </w:r>
      <w:r>
        <w:rPr/>
        <w:t>BRINDAR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VÍCTIMAS,</w:t>
      </w:r>
      <w:r>
        <w:rPr>
          <w:spacing w:val="1"/>
        </w:rPr>
        <w:t> </w:t>
      </w:r>
      <w:r>
        <w:rPr/>
        <w:t>OFENDIDOS, TESTIGOS Y</w:t>
      </w:r>
      <w:r>
        <w:rPr>
          <w:spacing w:val="1"/>
        </w:rPr>
        <w:t> </w:t>
      </w:r>
      <w:r>
        <w:rPr/>
        <w:t>SERVIDORES PÚBLICOS CUANDO EXISTA UN RIESGO</w:t>
      </w:r>
      <w:r>
        <w:rPr>
          <w:spacing w:val="1"/>
        </w:rPr>
        <w:t> </w:t>
      </w:r>
      <w:r>
        <w:rPr/>
        <w:t>OBJETIVO PARA SU VIDA O INTEGRIDAD</w:t>
      </w:r>
      <w:r>
        <w:rPr>
          <w:spacing w:val="88"/>
        </w:rPr>
        <w:t> </w:t>
      </w:r>
      <w:r>
        <w:rPr/>
        <w:t>CORPORAL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EN</w:t>
      </w:r>
      <w:r>
        <w:rPr>
          <w:spacing w:val="88"/>
        </w:rPr>
        <w:t> </w:t>
      </w:r>
      <w:r>
        <w:rPr/>
        <w:t>TODAS</w:t>
      </w:r>
      <w:r>
        <w:rPr>
          <w:spacing w:val="1"/>
        </w:rPr>
        <w:t> </w:t>
      </w:r>
      <w:r>
        <w:rPr/>
        <w:t>LAS FASES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PROCEDIMIENTO</w:t>
      </w:r>
      <w:r>
        <w:rPr>
          <w:spacing w:val="-2"/>
        </w:rPr>
        <w:t> </w:t>
      </w:r>
      <w:r>
        <w:rPr/>
        <w:t>PENAL.”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4"/>
        </w:rPr>
      </w:pPr>
      <w:r>
        <w:rPr/>
        <w:pict>
          <v:shape style="position:absolute;margin-left:25.5pt;margin-top:10.567665pt;width:551.450pt;height:134.4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68"/>
                    <w:ind w:left="144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OBSERVACIONES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GENERALES.-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19"/>
        </w:rPr>
      </w:pPr>
    </w:p>
    <w:p>
      <w:pPr>
        <w:tabs>
          <w:tab w:pos="2799" w:val="left" w:leader="none"/>
        </w:tabs>
        <w:spacing w:before="96"/>
        <w:ind w:left="557" w:right="0" w:firstLine="0"/>
        <w:jc w:val="left"/>
        <w:rPr>
          <w:sz w:val="16"/>
        </w:rPr>
      </w:pPr>
      <w:r>
        <w:rPr>
          <w:sz w:val="16"/>
        </w:rPr>
        <w:t>Aprobación</w:t>
        <w:tab/>
        <w:t>2009/11/04</w:t>
      </w:r>
    </w:p>
    <w:p>
      <w:pPr>
        <w:tabs>
          <w:tab w:pos="2799" w:val="left" w:leader="none"/>
        </w:tabs>
        <w:spacing w:before="1"/>
        <w:ind w:left="557" w:right="0" w:firstLine="0"/>
        <w:jc w:val="left"/>
        <w:rPr>
          <w:sz w:val="16"/>
        </w:rPr>
      </w:pPr>
      <w:r>
        <w:rPr>
          <w:sz w:val="16"/>
        </w:rPr>
        <w:t>Publicación</w:t>
        <w:tab/>
        <w:t>2009/11/25</w:t>
      </w:r>
    </w:p>
    <w:p>
      <w:pPr>
        <w:tabs>
          <w:tab w:pos="2799" w:val="left" w:leader="none"/>
        </w:tabs>
        <w:spacing w:line="183" w:lineRule="exact" w:before="0"/>
        <w:ind w:left="557" w:right="0" w:firstLine="0"/>
        <w:jc w:val="left"/>
        <w:rPr>
          <w:sz w:val="16"/>
        </w:rPr>
      </w:pPr>
      <w:r>
        <w:rPr>
          <w:sz w:val="16"/>
        </w:rPr>
        <w:t>Vigencia</w:t>
        <w:tab/>
        <w:t>2009/11/26</w:t>
      </w:r>
    </w:p>
    <w:p>
      <w:pPr>
        <w:tabs>
          <w:tab w:pos="2799" w:val="left" w:leader="none"/>
        </w:tabs>
        <w:spacing w:line="183" w:lineRule="exact" w:before="0"/>
        <w:ind w:left="557" w:right="0" w:firstLine="0"/>
        <w:jc w:val="left"/>
        <w:rPr>
          <w:sz w:val="16"/>
        </w:rPr>
      </w:pPr>
      <w:r>
        <w:rPr>
          <w:sz w:val="16"/>
        </w:rPr>
        <w:t>Expidió</w:t>
        <w:tab/>
        <w:t>Procuraduría</w:t>
      </w:r>
      <w:r>
        <w:rPr>
          <w:spacing w:val="-2"/>
          <w:sz w:val="16"/>
        </w:rPr>
        <w:t> </w:t>
      </w:r>
      <w:r>
        <w:rPr>
          <w:sz w:val="16"/>
        </w:rPr>
        <w:t>General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2"/>
          <w:sz w:val="16"/>
        </w:rPr>
        <w:t> </w:t>
      </w:r>
      <w:r>
        <w:rPr>
          <w:sz w:val="16"/>
        </w:rPr>
        <w:t>Justicia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Estado</w:t>
      </w:r>
      <w:r>
        <w:rPr>
          <w:spacing w:val="-2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Morelos</w:t>
      </w:r>
    </w:p>
    <w:p>
      <w:pPr>
        <w:tabs>
          <w:tab w:pos="2799" w:val="left" w:leader="none"/>
        </w:tabs>
        <w:spacing w:before="1"/>
        <w:ind w:left="557" w:right="0" w:firstLine="0"/>
        <w:jc w:val="left"/>
        <w:rPr>
          <w:sz w:val="16"/>
        </w:rPr>
      </w:pPr>
      <w:r>
        <w:rPr>
          <w:sz w:val="16"/>
        </w:rPr>
        <w:t>Periódico</w:t>
      </w:r>
      <w:r>
        <w:rPr>
          <w:spacing w:val="-2"/>
          <w:sz w:val="16"/>
        </w:rPr>
        <w:t> </w:t>
      </w:r>
      <w:r>
        <w:rPr>
          <w:sz w:val="16"/>
        </w:rPr>
        <w:t>Oficial</w:t>
        <w:tab/>
        <w:t>4756</w:t>
      </w:r>
      <w:r>
        <w:rPr>
          <w:spacing w:val="-2"/>
          <w:sz w:val="16"/>
        </w:rPr>
        <w:t> </w:t>
      </w:r>
      <w:r>
        <w:rPr>
          <w:sz w:val="16"/>
        </w:rPr>
        <w:t>“Tierra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Libertad”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15840"/>
          <w:pgMar w:header="407" w:top="1820" w:bottom="280" w:left="400" w:right="60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27.65pt;mso-position-horizontal-relative:page;mso-position-vertical-relative:page;z-index:-15846912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27"/>
        <w:ind w:left="1302" w:right="1098"/>
        <w:jc w:val="both"/>
      </w:pPr>
      <w:r>
        <w:rPr/>
        <w:t>PEDRO LUÍS BENÍTEZ VÉLEZ, PROCURADOR GENERAL DE JUSTICIA DEL</w:t>
      </w:r>
      <w:r>
        <w:rPr>
          <w:spacing w:val="1"/>
        </w:rPr>
        <w:t> </w:t>
      </w:r>
      <w:r>
        <w:rPr/>
        <w:t>ESTADO DE MORELOS, CON FUNDAMENTO EN LO DISPUESTO POR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19,</w:t>
      </w:r>
      <w:r>
        <w:rPr>
          <w:spacing w:val="1"/>
        </w:rPr>
        <w:t> </w:t>
      </w:r>
      <w:r>
        <w:rPr/>
        <w:t>20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MEXICANOS;</w:t>
      </w:r>
      <w:r>
        <w:rPr>
          <w:spacing w:val="1"/>
        </w:rPr>
        <w:t> </w:t>
      </w:r>
      <w:r>
        <w:rPr/>
        <w:t>79-A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79-B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-64"/>
        </w:rPr>
        <w:t> </w:t>
      </w:r>
      <w:r>
        <w:rPr/>
        <w:t>ESTADO LIBRE Y SOBERANO DE MORELOS; 1, 2, 3, 4, 5 FRACCIÓN IX, 10, 20</w:t>
      </w:r>
      <w:r>
        <w:rPr>
          <w:spacing w:val="-64"/>
        </w:rPr>
        <w:t> </w:t>
      </w:r>
      <w:r>
        <w:rPr/>
        <w:t>FRACCIÓN XI, DE LA LEY ORGÁNICA DE LA PROCURADURÍA GENERAL 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MORELOS;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344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TRANSITORIO DEL DECRETO NÚMERO MIL QUINIENTOS SETENTA Y UNO,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REFORMA,</w:t>
      </w:r>
      <w:r>
        <w:rPr>
          <w:spacing w:val="1"/>
        </w:rPr>
        <w:t> </w:t>
      </w:r>
      <w:r>
        <w:rPr/>
        <w:t>ADICIONA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DEROGA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PENALES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 Y</w:t>
      </w:r>
    </w:p>
    <w:p>
      <w:pPr>
        <w:pStyle w:val="BodyText"/>
        <w:spacing w:before="1"/>
      </w:pPr>
    </w:p>
    <w:p>
      <w:pPr>
        <w:pStyle w:val="Heading1"/>
      </w:pPr>
      <w:r>
        <w:rPr/>
        <w:t>CONSIDERANDO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02" w:right="1094"/>
        <w:jc w:val="both"/>
      </w:pP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dependencia de la Administración Pública del Gobierno del Estado de Morelos, en</w:t>
      </w:r>
      <w:r>
        <w:rPr>
          <w:spacing w:val="1"/>
        </w:rPr>
        <w:t> </w:t>
      </w:r>
      <w:r>
        <w:rPr/>
        <w:t>la que se integra la institución del Ministerio Público y sus órganos auxiliares</w:t>
      </w:r>
      <w:r>
        <w:rPr>
          <w:spacing w:val="1"/>
        </w:rPr>
        <w:t> </w:t>
      </w:r>
      <w:r>
        <w:rPr/>
        <w:t>directos, a los que compete la investigación y persecución de los delitos del fuero</w:t>
      </w:r>
      <w:r>
        <w:rPr>
          <w:spacing w:val="1"/>
        </w:rPr>
        <w:t> </w:t>
      </w:r>
      <w:r>
        <w:rPr/>
        <w:t>común, así como, vigilar y asegurar que durante la investigación y el proceso se</w:t>
      </w:r>
      <w:r>
        <w:rPr>
          <w:spacing w:val="1"/>
        </w:rPr>
        <w:t> </w:t>
      </w:r>
      <w:r>
        <w:rPr/>
        <w:t>respeten los derechos fundamentales del imputado, de la víctima u ofendido 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testigos</w:t>
      </w:r>
      <w:r>
        <w:rPr>
          <w:spacing w:val="1"/>
        </w:rPr>
        <w:t> </w:t>
      </w:r>
      <w:r>
        <w:rPr/>
        <w:t>y adoptar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protección,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auxilio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víctimas,</w:t>
      </w:r>
      <w:r>
        <w:rPr>
          <w:spacing w:val="1"/>
        </w:rPr>
        <w:t> </w:t>
      </w:r>
      <w:r>
        <w:rPr/>
        <w:t>ofendidos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testigos</w:t>
      </w:r>
      <w:r>
        <w:rPr>
          <w:spacing w:val="1"/>
        </w:rPr>
        <w:t> </w:t>
      </w:r>
      <w:r>
        <w:rPr/>
        <w:t>involucrados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penal.</w:t>
      </w:r>
    </w:p>
    <w:p>
      <w:pPr>
        <w:pStyle w:val="BodyText"/>
        <w:spacing w:before="1"/>
      </w:pPr>
    </w:p>
    <w:p>
      <w:pPr>
        <w:pStyle w:val="BodyText"/>
        <w:ind w:left="1302" w:right="1099"/>
        <w:jc w:val="both"/>
      </w:pPr>
      <w:r>
        <w:rPr/>
        <w:t>Por su parte la Constitución Política de los Estados Unidos Mexicanos en su</w:t>
      </w:r>
      <w:r>
        <w:rPr>
          <w:spacing w:val="1"/>
        </w:rPr>
        <w:t> </w:t>
      </w:r>
      <w:r>
        <w:rPr/>
        <w:t>artículo 20 apartado C, establece los derechos de la víctima o del ofendido, que</w:t>
      </w:r>
      <w:r>
        <w:rPr>
          <w:spacing w:val="1"/>
        </w:rPr>
        <w:t> </w:t>
      </w:r>
      <w:r>
        <w:rPr/>
        <w:t>consisten en recibir asesoría jurídica, ser informado de los derechos que en su</w:t>
      </w:r>
      <w:r>
        <w:rPr>
          <w:spacing w:val="1"/>
        </w:rPr>
        <w:t> </w:t>
      </w:r>
      <w:r>
        <w:rPr/>
        <w:t>favor establece la Constitución y, cuando lo solicite, ser informado del desarrollo</w:t>
      </w:r>
      <w:r>
        <w:rPr>
          <w:spacing w:val="1"/>
        </w:rPr>
        <w:t> </w:t>
      </w:r>
      <w:r>
        <w:rPr/>
        <w:t>del procedimiento penal; coadyuvar con el Ministerio Público; a que se le reciban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prueba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cuente,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proceso;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desahoguen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diligencias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intervenir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interponer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5"/>
        </w:rPr>
        <w:t> </w:t>
      </w:r>
      <w:r>
        <w:rPr/>
        <w:t>que</w:t>
      </w:r>
      <w:r>
        <w:rPr>
          <w:spacing w:val="4"/>
        </w:rPr>
        <w:t> </w:t>
      </w:r>
      <w:r>
        <w:rPr/>
        <w:t>prevea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ley;</w:t>
      </w:r>
      <w:r>
        <w:rPr>
          <w:spacing w:val="6"/>
        </w:rPr>
        <w:t> </w:t>
      </w:r>
      <w:r>
        <w:rPr/>
        <w:t>recibir,</w:t>
      </w:r>
      <w:r>
        <w:rPr>
          <w:spacing w:val="5"/>
        </w:rPr>
        <w:t> </w:t>
      </w:r>
      <w:r>
        <w:rPr/>
        <w:t>desde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delito,</w:t>
      </w:r>
      <w:r>
        <w:rPr>
          <w:spacing w:val="3"/>
        </w:rPr>
        <w:t> </w:t>
      </w:r>
      <w:r>
        <w:rPr/>
        <w:t>atención</w:t>
      </w:r>
      <w:r>
        <w:rPr>
          <w:spacing w:val="4"/>
        </w:rPr>
        <w:t> </w:t>
      </w:r>
      <w:r>
        <w:rPr/>
        <w:t>médica</w:t>
      </w:r>
      <w:r>
        <w:rPr>
          <w:spacing w:val="4"/>
        </w:rPr>
        <w:t> </w:t>
      </w:r>
      <w:r>
        <w:rPr/>
        <w:t>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7" w:after="0"/>
        <w:ind w:left="10608" w:right="244" w:hanging="10609"/>
        <w:jc w:val="right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b/>
          <w:sz w:val="22"/>
        </w:rPr>
        <w:t>7</w:t>
      </w:r>
    </w:p>
    <w:p>
      <w:pPr>
        <w:spacing w:after="0" w:line="240" w:lineRule="auto"/>
        <w:jc w:val="right"/>
        <w:rPr>
          <w:sz w:val="22"/>
        </w:rPr>
        <w:sectPr>
          <w:headerReference w:type="default" r:id="rId7"/>
          <w:footerReference w:type="default" r:id="rId8"/>
          <w:pgSz w:w="12240" w:h="15840"/>
          <w:pgMar w:header="407" w:footer="2005" w:top="1820" w:bottom="2200" w:left="400" w:right="60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27.65pt;mso-position-horizontal-relative:page;mso-position-vertical-relative:page;z-index:-15846400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before="92"/>
        <w:ind w:left="1302" w:right="1098"/>
        <w:jc w:val="both"/>
      </w:pPr>
      <w:r>
        <w:rPr/>
        <w:t>psicológica de urgencia; que se le repare el daño; al resguardo de su identidad y</w:t>
      </w:r>
      <w:r>
        <w:rPr>
          <w:spacing w:val="1"/>
        </w:rPr>
        <w:t> </w:t>
      </w:r>
      <w:r>
        <w:rPr/>
        <w:t>otros datos personales; solicitar las medidas cautelares y providencias necesarias</w:t>
      </w:r>
      <w:r>
        <w:rPr>
          <w:spacing w:val="1"/>
        </w:rPr>
        <w:t> </w:t>
      </w:r>
      <w:r>
        <w:rPr/>
        <w:t>para la protección y restitución de sus derechos, e impugnar ante autoridad judicial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omisiones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Ministerio Público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 Investigación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delitos.</w:t>
      </w:r>
    </w:p>
    <w:p>
      <w:pPr>
        <w:pStyle w:val="BodyText"/>
      </w:pPr>
    </w:p>
    <w:p>
      <w:pPr>
        <w:pStyle w:val="BodyText"/>
        <w:ind w:left="1302" w:right="1093"/>
        <w:jc w:val="both"/>
      </w:pPr>
      <w:r>
        <w:rPr/>
        <w:t>De conformidad con lo anterior, las víctimas serán tratadas con humanismo y</w:t>
      </w:r>
      <w:r>
        <w:rPr>
          <w:spacing w:val="1"/>
        </w:rPr>
        <w:t> </w:t>
      </w:r>
      <w:r>
        <w:rPr/>
        <w:t>respeto a su dignidad, y tendrán derecho al acceso a los mecanismos de justicia y</w:t>
      </w:r>
      <w:r>
        <w:rPr>
          <w:spacing w:val="1"/>
        </w:rPr>
        <w:t> </w:t>
      </w:r>
      <w:r>
        <w:rPr/>
        <w:t>a una pronta reparación del daño, debiéndose prestar la asistencia apropiada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judicial,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intimidad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familiares y la de los testigos en su favor contra todo acto de intimidación o</w:t>
      </w:r>
      <w:r>
        <w:rPr>
          <w:spacing w:val="1"/>
        </w:rPr>
        <w:t> </w:t>
      </w:r>
      <w:r>
        <w:rPr/>
        <w:t>represalia. Así y ante la necesidad de regular la asistencia y protección a las</w:t>
      </w:r>
      <w:r>
        <w:rPr>
          <w:spacing w:val="1"/>
        </w:rPr>
        <w:t> </w:t>
      </w:r>
      <w:r>
        <w:rPr/>
        <w:t>víctimas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testigos,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llevó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noviembre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mil,</w:t>
      </w:r>
      <w:r>
        <w:rPr>
          <w:spacing w:val="1"/>
        </w:rPr>
        <w:t> </w:t>
      </w:r>
      <w:r>
        <w:rPr/>
        <w:t>la</w:t>
      </w:r>
      <w:r>
        <w:rPr>
          <w:spacing w:val="-64"/>
        </w:rPr>
        <w:t> </w:t>
      </w:r>
      <w:r>
        <w:rPr/>
        <w:t>Convención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Naciones</w:t>
      </w:r>
      <w:r>
        <w:rPr>
          <w:spacing w:val="1"/>
        </w:rPr>
        <w:t> </w:t>
      </w:r>
      <w:r>
        <w:rPr/>
        <w:t>Unidas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Delincuencia</w:t>
      </w:r>
      <w:r>
        <w:rPr>
          <w:spacing w:val="1"/>
        </w:rPr>
        <w:t> </w:t>
      </w:r>
      <w:r>
        <w:rPr/>
        <w:t>Organizada</w:t>
      </w:r>
      <w:r>
        <w:rPr>
          <w:spacing w:val="1"/>
        </w:rPr>
        <w:t> </w:t>
      </w:r>
      <w:r>
        <w:rPr/>
        <w:t>Transnacional, adoptada por la Asamblea General de las Naciones Unidas, en la</w:t>
      </w:r>
      <w:r>
        <w:rPr>
          <w:spacing w:val="1"/>
        </w:rPr>
        <w:t> </w:t>
      </w:r>
      <w:r>
        <w:rPr/>
        <w:t>que quedó aprobada por los Estados partícipes, el documento para promover la</w:t>
      </w:r>
      <w:r>
        <w:rPr>
          <w:spacing w:val="1"/>
        </w:rPr>
        <w:t> </w:t>
      </w:r>
      <w:r>
        <w:rPr/>
        <w:t>cooperación para prevenir y combatir más eficazmente la delincuencia organizada</w:t>
      </w:r>
      <w:r>
        <w:rPr>
          <w:spacing w:val="1"/>
        </w:rPr>
        <w:t> </w:t>
      </w:r>
      <w:r>
        <w:rPr/>
        <w:t>transnacional, en la que se contempla en sus artículos 24 y 25 la asistencia y</w:t>
      </w:r>
      <w:r>
        <w:rPr>
          <w:spacing w:val="1"/>
        </w:rPr>
        <w:t> </w:t>
      </w:r>
      <w:r>
        <w:rPr/>
        <w:t>protección a las víctimas y testigos, y se establecen las medidas apropiadas para</w:t>
      </w:r>
      <w:r>
        <w:rPr>
          <w:spacing w:val="1"/>
        </w:rPr>
        <w:t> </w:t>
      </w:r>
      <w:r>
        <w:rPr/>
        <w:t>proteger de manera eficaz, los actos de represalia o intimidación a las víctimas y</w:t>
      </w:r>
      <w:r>
        <w:rPr>
          <w:spacing w:val="1"/>
        </w:rPr>
        <w:t> </w:t>
      </w:r>
      <w:r>
        <w:rPr/>
        <w:t>testigos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participen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actuaciones</w:t>
      </w:r>
      <w:r>
        <w:rPr>
          <w:spacing w:val="-3"/>
        </w:rPr>
        <w:t> </w:t>
      </w:r>
      <w:r>
        <w:rPr/>
        <w:t>penales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presten testimonio.</w:t>
      </w:r>
    </w:p>
    <w:p>
      <w:pPr>
        <w:pStyle w:val="BodyText"/>
        <w:spacing w:before="1"/>
      </w:pPr>
    </w:p>
    <w:p>
      <w:pPr>
        <w:pStyle w:val="BodyText"/>
        <w:ind w:left="1302" w:right="1096"/>
        <w:jc w:val="both"/>
      </w:pPr>
      <w:r>
        <w:rPr/>
        <w:t>En octubre de dos mil siete, la Asociación Iberoamericana de Ministerios Públicos</w:t>
      </w:r>
      <w:r>
        <w:rPr>
          <w:spacing w:val="1"/>
        </w:rPr>
        <w:t> </w:t>
      </w:r>
      <w:r>
        <w:rPr/>
        <w:t>(AIMP) en Madrid, convocó a las autoridades invitadas, a participar en los trabajos</w:t>
      </w:r>
      <w:r>
        <w:rPr>
          <w:spacing w:val="1"/>
        </w:rPr>
        <w:t> </w:t>
      </w:r>
      <w:r>
        <w:rPr/>
        <w:t>de un Seminario Internacional denominado “Protección de Víctimas y Testigos. El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Fiscal”,</w:t>
      </w:r>
      <w:r>
        <w:rPr>
          <w:spacing w:val="1"/>
        </w:rPr>
        <w:t> </w:t>
      </w:r>
      <w:r>
        <w:rPr/>
        <w:t>orientado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discutir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buenas</w:t>
      </w:r>
      <w:r>
        <w:rPr>
          <w:spacing w:val="1"/>
        </w:rPr>
        <w:t> </w:t>
      </w:r>
      <w:r>
        <w:rPr/>
        <w:t>prácticas</w:t>
      </w:r>
      <w:r>
        <w:rPr>
          <w:spacing w:val="67"/>
        </w:rPr>
        <w:t> </w:t>
      </w:r>
      <w:r>
        <w:rPr/>
        <w:t>y</w:t>
      </w:r>
      <w:r>
        <w:rPr>
          <w:spacing w:val="-64"/>
        </w:rPr>
        <w:t> </w:t>
      </w:r>
      <w:r>
        <w:rPr/>
        <w:t>experiencias a favor de las víctimas y testigos. Trabajos que una vez que fueron</w:t>
      </w:r>
      <w:r>
        <w:rPr>
          <w:spacing w:val="1"/>
        </w:rPr>
        <w:t> </w:t>
      </w:r>
      <w:r>
        <w:rPr/>
        <w:t>concluidos, se presentaron en una reunión celebrada del 16 al 18 de junio de dos</w:t>
      </w:r>
      <w:r>
        <w:rPr>
          <w:spacing w:val="1"/>
        </w:rPr>
        <w:t> </w:t>
      </w:r>
      <w:r>
        <w:rPr/>
        <w:t>mil ocho en Santiago de Chile, bajo la denominación “Primera Reunión de las</w:t>
      </w:r>
      <w:r>
        <w:rPr>
          <w:spacing w:val="1"/>
        </w:rPr>
        <w:t> </w:t>
      </w:r>
      <w:r>
        <w:rPr/>
        <w:t>Comisiones de Grupos de Expertos en Víctimas y Testigos de AIAMP”, surgiendo</w:t>
      </w:r>
      <w:r>
        <w:rPr>
          <w:spacing w:val="1"/>
        </w:rPr>
        <w:t> </w:t>
      </w:r>
      <w:r>
        <w:rPr/>
        <w:t>oficialmente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conocido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“Guías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Santiago”,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contiene</w:t>
      </w:r>
      <w:r>
        <w:rPr>
          <w:spacing w:val="-64"/>
        </w:rPr>
        <w:t> </w:t>
      </w:r>
      <w:r>
        <w:rPr/>
        <w:t>recomendaciones</w:t>
      </w:r>
      <w:r>
        <w:rPr>
          <w:spacing w:val="1"/>
        </w:rPr>
        <w:t> </w:t>
      </w:r>
      <w:r>
        <w:rPr/>
        <w:t>concretas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esencialmente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Fiscales</w:t>
      </w:r>
      <w:r>
        <w:rPr>
          <w:spacing w:val="66"/>
        </w:rPr>
        <w:t> </w:t>
      </w:r>
      <w:r>
        <w:rPr/>
        <w:t>Generales,</w:t>
      </w:r>
      <w:r>
        <w:rPr>
          <w:spacing w:val="-64"/>
        </w:rPr>
        <w:t> </w:t>
      </w:r>
      <w:r>
        <w:rPr/>
        <w:t>para que promuevan dentro de las fiscalías, las condiciones para que la protección</w:t>
      </w:r>
      <w:r>
        <w:rPr>
          <w:spacing w:val="-64"/>
        </w:rPr>
        <w:t> </w:t>
      </w:r>
      <w:r>
        <w:rPr/>
        <w:t>requerida por las víctimas y los testigos del delito, pueda ser prestada de manera</w:t>
      </w:r>
      <w:r>
        <w:rPr>
          <w:spacing w:val="1"/>
        </w:rPr>
        <w:t> </w:t>
      </w:r>
      <w:r>
        <w:rPr/>
        <w:t>oportuna,</w:t>
      </w:r>
      <w:r>
        <w:rPr>
          <w:spacing w:val="-3"/>
        </w:rPr>
        <w:t> </w:t>
      </w:r>
      <w:r>
        <w:rPr/>
        <w:t>integral y</w:t>
      </w:r>
      <w:r>
        <w:rPr>
          <w:spacing w:val="-3"/>
        </w:rPr>
        <w:t> </w:t>
      </w:r>
      <w:r>
        <w:rPr/>
        <w:t>eficiente.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7" w:after="0"/>
        <w:ind w:left="10608" w:right="244" w:hanging="10609"/>
        <w:jc w:val="right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b/>
          <w:sz w:val="22"/>
        </w:rPr>
        <w:t>7</w:t>
      </w:r>
    </w:p>
    <w:p>
      <w:pPr>
        <w:spacing w:after="0" w:line="240" w:lineRule="auto"/>
        <w:jc w:val="right"/>
        <w:rPr>
          <w:sz w:val="22"/>
        </w:rPr>
        <w:sectPr>
          <w:pgSz w:w="12240" w:h="15840"/>
          <w:pgMar w:header="407" w:footer="2005" w:top="1820" w:bottom="2200" w:left="400" w:right="60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27.65pt;mso-position-horizontal-relative:page;mso-position-vertical-relative:page;z-index:-15845888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before="92"/>
        <w:ind w:left="1302" w:right="1095"/>
        <w:jc w:val="both"/>
      </w:pPr>
      <w:r>
        <w:rPr/>
        <w:t>En nuestro Estado, el Código de Procedimientos Penales, de corte acusatorio</w:t>
      </w:r>
      <w:r>
        <w:rPr>
          <w:spacing w:val="1"/>
        </w:rPr>
        <w:t> </w:t>
      </w:r>
      <w:r>
        <w:rPr/>
        <w:t>adversarial establece en su artículo 10, que el Ministerio Público estará obligado a</w:t>
      </w:r>
      <w:r>
        <w:rPr>
          <w:spacing w:val="1"/>
        </w:rPr>
        <w:t> </w:t>
      </w:r>
      <w:r>
        <w:rPr/>
        <w:t>velar por la protección de la víctima u ofendido del delito, en todas las etapas del</w:t>
      </w:r>
      <w:r>
        <w:rPr>
          <w:spacing w:val="1"/>
        </w:rPr>
        <w:t> </w:t>
      </w:r>
      <w:r>
        <w:rPr/>
        <w:t>procedimiento penal. Asimismo, el ministerio público, el juez o tribunal, la policía 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auxiliares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otorgarle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trato</w:t>
      </w:r>
      <w:r>
        <w:rPr>
          <w:spacing w:val="1"/>
        </w:rPr>
        <w:t> </w:t>
      </w:r>
      <w:r>
        <w:rPr/>
        <w:t>acorde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víctima,</w:t>
      </w:r>
      <w:r>
        <w:rPr>
          <w:spacing w:val="1"/>
        </w:rPr>
        <w:t> </w:t>
      </w:r>
      <w:r>
        <w:rPr/>
        <w:t>procurando</w:t>
      </w:r>
      <w:r>
        <w:rPr>
          <w:spacing w:val="1"/>
        </w:rPr>
        <w:t> </w:t>
      </w:r>
      <w:r>
        <w:rPr/>
        <w:t>facilitar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máximo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en</w:t>
      </w:r>
      <w:r>
        <w:rPr>
          <w:spacing w:val="66"/>
        </w:rPr>
        <w:t> </w:t>
      </w:r>
      <w:r>
        <w:rPr/>
        <w:t>los</w:t>
      </w:r>
      <w:r>
        <w:rPr>
          <w:spacing w:val="1"/>
        </w:rPr>
        <w:t> </w:t>
      </w:r>
      <w:r>
        <w:rPr/>
        <w:t>trámites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que debiere intervenir.</w:t>
      </w:r>
    </w:p>
    <w:p>
      <w:pPr>
        <w:pStyle w:val="BodyText"/>
      </w:pPr>
    </w:p>
    <w:p>
      <w:pPr>
        <w:pStyle w:val="BodyText"/>
        <w:ind w:left="1302" w:right="1098"/>
        <w:jc w:val="both"/>
      </w:pPr>
      <w:r>
        <w:rPr/>
        <w:t>Por su parte en su artículo 344, señala que corresponde al Ministerio Público</w:t>
      </w:r>
      <w:r>
        <w:rPr>
          <w:spacing w:val="1"/>
        </w:rPr>
        <w:t> </w:t>
      </w:r>
      <w:r>
        <w:rPr/>
        <w:t>solicitar el apoyo de los cuerpos policíacos que actúen en el Estado para brindar</w:t>
      </w:r>
      <w:r>
        <w:rPr>
          <w:spacing w:val="1"/>
        </w:rPr>
        <w:t> </w:t>
      </w:r>
      <w:r>
        <w:rPr/>
        <w:t>protección a víctimas, ofendidos, testigos y servidores públicos que participen en</w:t>
      </w:r>
      <w:r>
        <w:rPr>
          <w:spacing w:val="1"/>
        </w:rPr>
        <w:t> </w:t>
      </w:r>
      <w:r>
        <w:rPr/>
        <w:t>todas las fases del procedimiento penal, en los casos en que exista un riesgo</w:t>
      </w:r>
      <w:r>
        <w:rPr>
          <w:spacing w:val="1"/>
        </w:rPr>
        <w:t> </w:t>
      </w:r>
      <w:r>
        <w:rPr/>
        <w:t>objetivo para su vida o integridad corporal por su intervención en procedimientos</w:t>
      </w:r>
      <w:r>
        <w:rPr>
          <w:spacing w:val="1"/>
        </w:rPr>
        <w:t> </w:t>
      </w:r>
      <w:r>
        <w:rPr/>
        <w:t>penales.</w:t>
      </w:r>
      <w:r>
        <w:rPr>
          <w:spacing w:val="1"/>
        </w:rPr>
        <w:t> </w:t>
      </w:r>
      <w:r>
        <w:rPr/>
        <w:t>El Procurador General de</w:t>
      </w:r>
      <w:r>
        <w:rPr>
          <w:spacing w:val="1"/>
        </w:rPr>
        <w:t> </w:t>
      </w:r>
      <w:r>
        <w:rPr/>
        <w:t>Justicia del</w:t>
      </w:r>
      <w:r>
        <w:rPr>
          <w:spacing w:val="1"/>
        </w:rPr>
        <w:t> </w:t>
      </w:r>
      <w:r>
        <w:rPr/>
        <w:t>Estado por acuerdo,</w:t>
      </w:r>
      <w:r>
        <w:rPr>
          <w:spacing w:val="66"/>
        </w:rPr>
        <w:t> </w:t>
      </w:r>
      <w:r>
        <w:rPr/>
        <w:t>determinará</w:t>
      </w:r>
      <w:r>
        <w:rPr>
          <w:spacing w:val="-64"/>
        </w:rPr>
        <w:t> </w:t>
      </w:r>
      <w:r>
        <w:rPr/>
        <w:t>las</w:t>
      </w:r>
      <w:r>
        <w:rPr>
          <w:spacing w:val="-1"/>
        </w:rPr>
        <w:t> </w:t>
      </w:r>
      <w:r>
        <w:rPr/>
        <w:t>reglas para</w:t>
      </w:r>
      <w:r>
        <w:rPr>
          <w:spacing w:val="-3"/>
        </w:rPr>
        <w:t> </w:t>
      </w:r>
      <w:r>
        <w:rPr/>
        <w:t>el otorgamiento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estas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de protección.</w:t>
      </w:r>
    </w:p>
    <w:p>
      <w:pPr>
        <w:pStyle w:val="BodyText"/>
        <w:spacing w:before="1"/>
      </w:pPr>
    </w:p>
    <w:p>
      <w:pPr>
        <w:pStyle w:val="BodyText"/>
        <w:ind w:left="1302" w:right="1103"/>
        <w:jc w:val="both"/>
      </w:pPr>
      <w:r>
        <w:rPr/>
        <w:t>Finalmente el artículo Segundo Transitorio del Decreto Número Mil Quinientos</w:t>
      </w:r>
      <w:r>
        <w:rPr>
          <w:spacing w:val="1"/>
        </w:rPr>
        <w:t> </w:t>
      </w:r>
      <w:r>
        <w:rPr/>
        <w:t>Setenta y Uno por el que se reforma, adiciona y deroga diversas disposiciones del</w:t>
      </w:r>
      <w:r>
        <w:rPr>
          <w:spacing w:val="1"/>
        </w:rPr>
        <w:t> </w:t>
      </w:r>
      <w:r>
        <w:rPr/>
        <w:t>Código de Procedimientos Penales del Estado de Morelos, establece que las</w:t>
      </w:r>
      <w:r>
        <w:rPr>
          <w:spacing w:val="1"/>
        </w:rPr>
        <w:t> </w:t>
      </w:r>
      <w:r>
        <w:rPr/>
        <w:t>normas y lineamientos que por acuerdo el Procurador General de Justicia del</w:t>
      </w:r>
      <w:r>
        <w:rPr>
          <w:spacing w:val="1"/>
        </w:rPr>
        <w:t> </w:t>
      </w:r>
      <w:r>
        <w:rPr/>
        <w:t>Estado de Morelos, deba emitir en razón de este Decreto, deberán ser expedidos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plazo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90</w:t>
      </w:r>
      <w:r>
        <w:rPr>
          <w:spacing w:val="-1"/>
        </w:rPr>
        <w:t> </w:t>
      </w:r>
      <w:r>
        <w:rPr/>
        <w:t>días</w:t>
      </w:r>
      <w:r>
        <w:rPr>
          <w:spacing w:val="-3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contados</w:t>
      </w:r>
      <w:r>
        <w:rPr>
          <w:spacing w:val="-3"/>
        </w:rPr>
        <w:t> </w:t>
      </w:r>
      <w:r>
        <w:rPr/>
        <w:t>a</w:t>
      </w:r>
      <w:r>
        <w:rPr>
          <w:spacing w:val="2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mismo.</w:t>
      </w:r>
    </w:p>
    <w:p>
      <w:pPr>
        <w:pStyle w:val="BodyText"/>
        <w:spacing w:before="1"/>
      </w:pPr>
    </w:p>
    <w:p>
      <w:pPr>
        <w:pStyle w:val="BodyText"/>
        <w:ind w:left="1302" w:right="1106"/>
        <w:jc w:val="both"/>
      </w:pPr>
      <w:r>
        <w:rPr/>
        <w:t>Es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fundado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motivado,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transitorio</w:t>
      </w:r>
      <w:r>
        <w:rPr>
          <w:spacing w:val="-1"/>
        </w:rPr>
        <w:t> </w:t>
      </w:r>
      <w:r>
        <w:rPr/>
        <w:t>antes</w:t>
      </w:r>
      <w:r>
        <w:rPr>
          <w:spacing w:val="-3"/>
        </w:rPr>
        <w:t> </w:t>
      </w:r>
      <w:r>
        <w:rPr/>
        <w:t>mencionado,</w:t>
      </w:r>
      <w:r>
        <w:rPr>
          <w:spacing w:val="-2"/>
        </w:rPr>
        <w:t> </w:t>
      </w:r>
      <w:r>
        <w:rPr/>
        <w:t>tengo</w:t>
      </w:r>
      <w:r>
        <w:rPr>
          <w:spacing w:val="-3"/>
        </w:rPr>
        <w:t> </w:t>
      </w:r>
      <w:r>
        <w:rPr/>
        <w:t>a bien emitir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1"/>
        <w:ind w:left="1302" w:right="1099"/>
        <w:jc w:val="both"/>
      </w:pPr>
      <w:r>
        <w:rPr/>
        <w:t>ACUERDO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31/09,</w:t>
      </w:r>
      <w:r>
        <w:rPr>
          <w:spacing w:val="1"/>
        </w:rPr>
        <w:t> </w:t>
      </w:r>
      <w:r>
        <w:rPr/>
        <w:t>“DEL</w:t>
      </w:r>
      <w:r>
        <w:rPr>
          <w:spacing w:val="1"/>
        </w:rPr>
        <w:t> </w:t>
      </w:r>
      <w:r>
        <w:rPr/>
        <w:t>PROCURADOR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-64"/>
        </w:rPr>
        <w:t> </w:t>
      </w:r>
      <w:r>
        <w:rPr/>
        <w:t>DEL ESTADO DE MORELOS, POR EL QUE SE ESTABLECEN LAS MEDIDAS</w:t>
      </w:r>
      <w:r>
        <w:rPr>
          <w:spacing w:val="1"/>
        </w:rPr>
        <w:t> </w:t>
      </w:r>
      <w:r>
        <w:rPr/>
        <w:t>DE PROTECCIÓN QUE EL MINISTERIO PÚBLICO DEBE BRINDAR</w:t>
      </w:r>
      <w:r>
        <w:rPr>
          <w:spacing w:val="1"/>
        </w:rPr>
        <w:t> </w:t>
      </w:r>
      <w:r>
        <w:rPr/>
        <w:t>A LAS</w:t>
      </w:r>
      <w:r>
        <w:rPr>
          <w:spacing w:val="1"/>
        </w:rPr>
        <w:t> </w:t>
      </w:r>
      <w:r>
        <w:rPr/>
        <w:t>VÍCTIMAS,</w:t>
      </w:r>
      <w:r>
        <w:rPr>
          <w:spacing w:val="1"/>
        </w:rPr>
        <w:t> </w:t>
      </w:r>
      <w:r>
        <w:rPr/>
        <w:t>OFENDIDOS,</w:t>
      </w:r>
      <w:r>
        <w:rPr>
          <w:spacing w:val="1"/>
        </w:rPr>
        <w:t> </w:t>
      </w:r>
      <w:r>
        <w:rPr/>
        <w:t>TESTIGOS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CUANDO</w:t>
      </w:r>
      <w:r>
        <w:rPr>
          <w:spacing w:val="-64"/>
        </w:rPr>
        <w:t> </w:t>
      </w:r>
      <w:r>
        <w:rPr/>
        <w:t>EXISTA UN RIESGO OBJETIVO PARA SU VIDA O INTEGRIDAD CORPORAL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FASES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PENAL.”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172" w:after="0"/>
        <w:ind w:left="10608" w:right="244" w:hanging="10609"/>
        <w:jc w:val="right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b/>
          <w:sz w:val="22"/>
        </w:rPr>
        <w:t>7</w:t>
      </w:r>
    </w:p>
    <w:p>
      <w:pPr>
        <w:spacing w:after="0" w:line="240" w:lineRule="auto"/>
        <w:jc w:val="right"/>
        <w:rPr>
          <w:sz w:val="22"/>
        </w:rPr>
        <w:sectPr>
          <w:pgSz w:w="12240" w:h="15840"/>
          <w:pgMar w:header="407" w:footer="2005" w:top="1820" w:bottom="2200" w:left="400" w:right="60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27.65pt;mso-position-horizontal-relative:page;mso-position-vertical-relative:page;z-index:-15845376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before="92"/>
        <w:ind w:left="1302" w:right="109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carpeta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investigación, obligatoriamente darán a conocer a las víctimas y sus familiares,</w:t>
      </w:r>
      <w:r>
        <w:rPr>
          <w:spacing w:val="1"/>
        </w:rPr>
        <w:t> </w:t>
      </w:r>
      <w:r>
        <w:rPr/>
        <w:t>ofendidos, testigos y servidores públicos involucrados en el procedimiento, los</w:t>
      </w:r>
      <w:r>
        <w:rPr>
          <w:spacing w:val="1"/>
        </w:rPr>
        <w:t> </w:t>
      </w:r>
      <w:r>
        <w:rPr/>
        <w:t>beneficios y medidas de protección, dejando constancia de dichas actuaciones 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indagatoria correspondiente.</w:t>
      </w:r>
    </w:p>
    <w:p>
      <w:pPr>
        <w:pStyle w:val="BodyText"/>
      </w:pPr>
    </w:p>
    <w:p>
      <w:pPr>
        <w:pStyle w:val="BodyText"/>
        <w:ind w:left="1302" w:right="1102"/>
        <w:jc w:val="both"/>
      </w:pPr>
      <w:r>
        <w:rPr>
          <w:rFonts w:ascii="Arial" w:hAnsi="Arial"/>
          <w:b/>
        </w:rPr>
        <w:t>ARTÍCULO 2.- </w:t>
      </w:r>
      <w:r>
        <w:rPr/>
        <w:t>Corresponde al Ministerio Público solicitar el apoyo de los cuerpos</w:t>
      </w:r>
      <w:r>
        <w:rPr>
          <w:spacing w:val="1"/>
        </w:rPr>
        <w:t> </w:t>
      </w:r>
      <w:r>
        <w:rPr/>
        <w:t>policíacos que actúen en el Estado para brindar protección a víctimas, ofendidos,</w:t>
      </w:r>
      <w:r>
        <w:rPr>
          <w:spacing w:val="1"/>
        </w:rPr>
        <w:t> </w:t>
      </w:r>
      <w:r>
        <w:rPr/>
        <w:t>testigos y servidores públicos, que participen en todas las fases del procedimiento</w:t>
      </w:r>
      <w:r>
        <w:rPr>
          <w:spacing w:val="1"/>
        </w:rPr>
        <w:t> </w:t>
      </w:r>
      <w:r>
        <w:rPr/>
        <w:t>penal.</w:t>
      </w:r>
    </w:p>
    <w:p>
      <w:pPr>
        <w:pStyle w:val="BodyText"/>
        <w:spacing w:before="1"/>
      </w:pPr>
    </w:p>
    <w:p>
      <w:pPr>
        <w:pStyle w:val="BodyText"/>
        <w:ind w:left="1302" w:right="1102"/>
        <w:jc w:val="both"/>
      </w:pPr>
      <w:r>
        <w:rPr>
          <w:rFonts w:ascii="Arial" w:hAnsi="Arial"/>
          <w:b/>
        </w:rPr>
        <w:t>ARTÍCULO 3.- </w:t>
      </w:r>
      <w:r>
        <w:rPr/>
        <w:t>La protección prevista en el artículo que antecede, se brindará en</w:t>
      </w:r>
      <w:r>
        <w:rPr>
          <w:spacing w:val="1"/>
        </w:rPr>
        <w:t> </w:t>
      </w:r>
      <w:r>
        <w:rPr/>
        <w:t>los casos en que exista un riesgo objetivo para su vida o integridad corporal por su</w:t>
      </w:r>
      <w:r>
        <w:rPr>
          <w:spacing w:val="-64"/>
        </w:rPr>
        <w:t> </w:t>
      </w:r>
      <w:r>
        <w:rPr/>
        <w:t>intervención en procedimientos penales.</w:t>
      </w:r>
    </w:p>
    <w:p>
      <w:pPr>
        <w:pStyle w:val="BodyText"/>
      </w:pPr>
    </w:p>
    <w:p>
      <w:pPr>
        <w:pStyle w:val="BodyText"/>
        <w:ind w:left="1302" w:right="11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llevar un</w:t>
      </w:r>
      <w:r>
        <w:rPr>
          <w:spacing w:val="1"/>
        </w:rPr>
        <w:t> </w:t>
      </w:r>
      <w:r>
        <w:rPr/>
        <w:t>libro</w:t>
      </w:r>
      <w:r>
        <w:rPr>
          <w:spacing w:val="66"/>
        </w:rPr>
        <w:t> </w:t>
      </w:r>
      <w:r>
        <w:rPr/>
        <w:t>de</w:t>
      </w:r>
      <w:r>
        <w:rPr>
          <w:spacing w:val="-64"/>
        </w:rPr>
        <w:t> </w:t>
      </w:r>
      <w:r>
        <w:rPr/>
        <w:t>actas,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quede</w:t>
      </w:r>
      <w:r>
        <w:rPr>
          <w:spacing w:val="1"/>
        </w:rPr>
        <w:t> </w:t>
      </w:r>
      <w:r>
        <w:rPr/>
        <w:t>asentado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carpeta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investigación,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víctima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ofendido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imputado,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delito,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sujeto</w:t>
      </w:r>
      <w:r>
        <w:rPr>
          <w:spacing w:val="1"/>
        </w:rPr>
        <w:t> </w:t>
      </w:r>
      <w:r>
        <w:rPr/>
        <w:t>necesita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protegido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qué</w:t>
      </w:r>
      <w:r>
        <w:rPr>
          <w:spacing w:val="1"/>
        </w:rPr>
        <w:t> </w:t>
      </w:r>
      <w:r>
        <w:rPr/>
        <w:t>nivel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características, así como los nombres de los testigos y servidores públicos a</w:t>
      </w:r>
      <w:r>
        <w:rPr>
          <w:spacing w:val="1"/>
        </w:rPr>
        <w:t> </w:t>
      </w:r>
      <w:r>
        <w:rPr/>
        <w:t>proteger.</w:t>
      </w:r>
    </w:p>
    <w:p>
      <w:pPr>
        <w:pStyle w:val="BodyText"/>
        <w:spacing w:before="1"/>
      </w:pPr>
    </w:p>
    <w:p>
      <w:pPr>
        <w:pStyle w:val="BodyText"/>
        <w:ind w:left="1302" w:right="1098"/>
        <w:jc w:val="both"/>
      </w:pPr>
      <w:r>
        <w:rPr>
          <w:rFonts w:ascii="Arial" w:hAnsi="Arial"/>
          <w:b/>
        </w:rPr>
        <w:t>ARTÍCULO 5.- </w:t>
      </w:r>
      <w:r>
        <w:rPr/>
        <w:t>Finalizado el procedimiento de colaboración eficaz y en su caso, el</w:t>
      </w:r>
      <w:r>
        <w:rPr>
          <w:spacing w:val="1"/>
        </w:rPr>
        <w:t> </w:t>
      </w:r>
      <w:r>
        <w:rPr/>
        <w:t>procedimiento penal que se inició a raíz de la información que proporcionó la</w:t>
      </w:r>
      <w:r>
        <w:rPr>
          <w:spacing w:val="1"/>
        </w:rPr>
        <w:t> </w:t>
      </w:r>
      <w:r>
        <w:rPr/>
        <w:t>persona protegida, el Ministerio Público deberá solicitar al órgano jurisdiccional el</w:t>
      </w:r>
      <w:r>
        <w:rPr>
          <w:spacing w:val="1"/>
        </w:rPr>
        <w:t> </w:t>
      </w:r>
      <w:r>
        <w:rPr/>
        <w:t>cese o la conservación de las medidas de protección, si</w:t>
      </w:r>
      <w:r>
        <w:rPr>
          <w:spacing w:val="1"/>
        </w:rPr>
        <w:t> </w:t>
      </w:r>
      <w:r>
        <w:rPr/>
        <w:t>éstas hubieren sido</w:t>
      </w:r>
      <w:r>
        <w:rPr>
          <w:spacing w:val="1"/>
        </w:rPr>
        <w:t> </w:t>
      </w:r>
      <w:r>
        <w:rPr/>
        <w:t>dictadas por un Juez, en caso de tener a su cargo la decisión de mantener o cesar</w:t>
      </w:r>
      <w:r>
        <w:rPr>
          <w:spacing w:val="-64"/>
        </w:rPr>
        <w:t> </w:t>
      </w:r>
      <w:r>
        <w:rPr/>
        <w:t>dichas</w:t>
      </w:r>
      <w:r>
        <w:rPr>
          <w:spacing w:val="1"/>
        </w:rPr>
        <w:t> </w:t>
      </w:r>
      <w:r>
        <w:rPr/>
        <w:t>medidas,</w:t>
      </w:r>
      <w:r>
        <w:rPr>
          <w:spacing w:val="1"/>
        </w:rPr>
        <w:t> </w:t>
      </w:r>
      <w:r>
        <w:rPr/>
        <w:t>acordará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cese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haciéndose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anotación</w:t>
      </w:r>
      <w:r>
        <w:rPr>
          <w:spacing w:val="1"/>
        </w:rPr>
        <w:t> </w:t>
      </w:r>
      <w:r>
        <w:rPr/>
        <w:t>respectiva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 libro de actas.</w:t>
      </w:r>
    </w:p>
    <w:p>
      <w:pPr>
        <w:pStyle w:val="BodyText"/>
      </w:pPr>
    </w:p>
    <w:p>
      <w:pPr>
        <w:pStyle w:val="BodyText"/>
        <w:ind w:left="1302" w:right="1100"/>
        <w:jc w:val="both"/>
      </w:pPr>
      <w:r>
        <w:rPr>
          <w:rFonts w:ascii="Arial" w:hAnsi="Arial"/>
          <w:b/>
        </w:rPr>
        <w:t>ARTÍCULO 6.- </w:t>
      </w:r>
      <w:r>
        <w:rPr/>
        <w:t>Las medidas de protección necesarias que pueden adoptarse en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víctimas,</w:t>
      </w:r>
      <w:r>
        <w:rPr>
          <w:spacing w:val="1"/>
        </w:rPr>
        <w:t> </w:t>
      </w:r>
      <w:r>
        <w:rPr/>
        <w:t>ofendidos,</w:t>
      </w:r>
      <w:r>
        <w:rPr>
          <w:spacing w:val="1"/>
        </w:rPr>
        <w:t> </w:t>
      </w:r>
      <w:r>
        <w:rPr/>
        <w:t>testigos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172" w:after="0"/>
        <w:ind w:left="10608" w:right="244" w:hanging="10609"/>
        <w:jc w:val="right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b/>
          <w:sz w:val="22"/>
        </w:rPr>
        <w:t>7</w:t>
      </w:r>
    </w:p>
    <w:p>
      <w:pPr>
        <w:spacing w:after="0" w:line="240" w:lineRule="auto"/>
        <w:jc w:val="right"/>
        <w:rPr>
          <w:sz w:val="22"/>
        </w:rPr>
        <w:sectPr>
          <w:pgSz w:w="12240" w:h="15840"/>
          <w:pgMar w:header="407" w:footer="2005" w:top="1820" w:bottom="2200" w:left="400" w:right="60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27.65pt;mso-position-horizontal-relative:page;mso-position-vertical-relative:page;z-index:-15844864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before="92"/>
        <w:ind w:left="1302" w:right="1099"/>
        <w:jc w:val="both"/>
      </w:pPr>
      <w:r>
        <w:rPr/>
        <w:t>a).-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policial,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incluir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policial</w:t>
      </w:r>
      <w:r>
        <w:rPr>
          <w:spacing w:val="1"/>
        </w:rPr>
        <w:t> </w:t>
      </w:r>
      <w:r>
        <w:rPr/>
        <w:t>permanente en su domicilio y en sus desplazamientos cotidianos; el cambio de</w:t>
      </w:r>
      <w:r>
        <w:rPr>
          <w:spacing w:val="1"/>
        </w:rPr>
        <w:t> </w:t>
      </w:r>
      <w:r>
        <w:rPr/>
        <w:t>residencia a un lugar no conocido; el traslado de la persona protegida a un local o</w:t>
      </w:r>
      <w:r>
        <w:rPr>
          <w:spacing w:val="1"/>
        </w:rPr>
        <w:t> </w:t>
      </w:r>
      <w:r>
        <w:rPr/>
        <w:t>vivienda especial y, de modo general, la ocultación de su paradero para todos los</w:t>
      </w:r>
      <w:r>
        <w:rPr>
          <w:spacing w:val="1"/>
        </w:rPr>
        <w:t> </w:t>
      </w:r>
      <w:r>
        <w:rPr/>
        <w:t>efectos;</w:t>
      </w:r>
    </w:p>
    <w:p>
      <w:pPr>
        <w:pStyle w:val="BodyText"/>
        <w:ind w:left="1302" w:right="1098"/>
        <w:jc w:val="both"/>
      </w:pPr>
      <w:r>
        <w:rPr/>
        <w:t>b).- Reserva de la identidad de la persona protegida en las diligencias en que</w:t>
      </w:r>
      <w:r>
        <w:rPr>
          <w:spacing w:val="1"/>
        </w:rPr>
        <w:t> </w:t>
      </w:r>
      <w:r>
        <w:rPr/>
        <w:t>intervenga,</w:t>
      </w:r>
      <w:r>
        <w:rPr>
          <w:spacing w:val="1"/>
        </w:rPr>
        <w:t> </w:t>
      </w:r>
      <w:r>
        <w:rPr/>
        <w:t>imposibilitando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actas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nombre,</w:t>
      </w:r>
      <w:r>
        <w:rPr>
          <w:spacing w:val="1"/>
        </w:rPr>
        <w:t> </w:t>
      </w:r>
      <w:r>
        <w:rPr/>
        <w:t>apellidos, domicilio, lugar de trabajo y profesión, así como cualquier otro dato que</w:t>
      </w:r>
      <w:r>
        <w:rPr>
          <w:spacing w:val="1"/>
        </w:rPr>
        <w:t> </w:t>
      </w:r>
      <w:r>
        <w:rPr/>
        <w:t>pudiera</w:t>
      </w:r>
      <w:r>
        <w:rPr>
          <w:spacing w:val="-3"/>
        </w:rPr>
        <w:t> </w:t>
      </w:r>
      <w:r>
        <w:rPr/>
        <w:t>servir</w:t>
      </w:r>
      <w:r>
        <w:rPr>
          <w:spacing w:val="-2"/>
        </w:rPr>
        <w:t> </w:t>
      </w:r>
      <w:r>
        <w:rPr/>
        <w:t>para la</w:t>
      </w:r>
      <w:r>
        <w:rPr>
          <w:spacing w:val="1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misma;</w:t>
      </w:r>
    </w:p>
    <w:p>
      <w:pPr>
        <w:pStyle w:val="BodyText"/>
        <w:spacing w:before="1"/>
        <w:ind w:left="1302" w:right="1102"/>
        <w:jc w:val="both"/>
      </w:pPr>
      <w:r>
        <w:rPr/>
        <w:t>c).- Intervención de la persona protegida en las diligencias en que deba participar</w:t>
      </w:r>
      <w:r>
        <w:rPr>
          <w:spacing w:val="1"/>
        </w:rPr>
        <w:t> </w:t>
      </w:r>
      <w:r>
        <w:rPr/>
        <w:t>personalmente,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imposibilite</w:t>
      </w:r>
      <w:r>
        <w:rPr>
          <w:spacing w:val="67"/>
        </w:rPr>
        <w:t> </w:t>
      </w:r>
      <w:r>
        <w:rPr/>
        <w:t>su</w:t>
      </w:r>
      <w:r>
        <w:rPr>
          <w:spacing w:val="1"/>
        </w:rPr>
        <w:t> </w:t>
      </w:r>
      <w:r>
        <w:rPr/>
        <w:t>identificación</w:t>
      </w:r>
      <w:r>
        <w:rPr>
          <w:spacing w:val="-1"/>
        </w:rPr>
        <w:t> </w:t>
      </w:r>
      <w:r>
        <w:rPr/>
        <w:t>visual normal;</w:t>
      </w:r>
    </w:p>
    <w:p>
      <w:pPr>
        <w:pStyle w:val="BodyText"/>
        <w:ind w:left="1302" w:right="1098"/>
        <w:jc w:val="both"/>
      </w:pPr>
      <w:r>
        <w:rPr/>
        <w:t>d).-</w:t>
      </w:r>
      <w:r>
        <w:rPr>
          <w:spacing w:val="1"/>
        </w:rPr>
        <w:t> </w:t>
      </w:r>
      <w:r>
        <w:rPr/>
        <w:t>Utilización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procedimientos,</w:t>
      </w:r>
      <w:r>
        <w:rPr>
          <w:spacing w:val="1"/>
        </w:rPr>
        <w:t> </w:t>
      </w:r>
      <w:r>
        <w:rPr/>
        <w:t>mecánicos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tecnológicos,</w:t>
      </w:r>
      <w:r>
        <w:rPr>
          <w:spacing w:val="1"/>
        </w:rPr>
        <w:t> </w:t>
      </w:r>
      <w:r>
        <w:rPr/>
        <w:t>tales</w:t>
      </w:r>
      <w:r>
        <w:rPr>
          <w:spacing w:val="1"/>
        </w:rPr>
        <w:t> </w:t>
      </w:r>
      <w:r>
        <w:rPr/>
        <w:t>como</w:t>
      </w:r>
      <w:r>
        <w:rPr>
          <w:spacing w:val="-64"/>
        </w:rPr>
        <w:t> </w:t>
      </w:r>
      <w:r>
        <w:rPr/>
        <w:t>videoconferencias u otros medios adecuados, siempre que el órgano jurisdiccional</w:t>
      </w:r>
      <w:r>
        <w:rPr>
          <w:spacing w:val="-64"/>
        </w:rPr>
        <w:t> </w:t>
      </w:r>
      <w:r>
        <w:rPr/>
        <w:t>cuente con los recursos necesarios para su implementación. Estas medidas se</w:t>
      </w:r>
      <w:r>
        <w:rPr>
          <w:spacing w:val="1"/>
        </w:rPr>
        <w:t> </w:t>
      </w:r>
      <w:r>
        <w:rPr/>
        <w:t>adoptarán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ponga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peligro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66"/>
        </w:rPr>
        <w:t> </w:t>
      </w:r>
      <w:r>
        <w:rPr/>
        <w:t>persona</w:t>
      </w:r>
      <w:r>
        <w:rPr>
          <w:spacing w:val="1"/>
        </w:rPr>
        <w:t> </w:t>
      </w:r>
      <w:r>
        <w:rPr/>
        <w:t>protegida una vez revelada su identidad y siempre que lo requiera la preservación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derecho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defensa de</w:t>
      </w:r>
      <w:r>
        <w:rPr>
          <w:spacing w:val="-3"/>
        </w:rPr>
        <w:t> </w:t>
      </w:r>
      <w:r>
        <w:rPr/>
        <w:t>las partes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proceso</w:t>
      </w:r>
      <w:r>
        <w:rPr>
          <w:spacing w:val="-3"/>
        </w:rPr>
        <w:t> </w:t>
      </w:r>
      <w:r>
        <w:rPr/>
        <w:t>penal;</w:t>
      </w:r>
    </w:p>
    <w:p>
      <w:pPr>
        <w:pStyle w:val="BodyText"/>
        <w:ind w:left="1302" w:right="1105"/>
        <w:jc w:val="both"/>
      </w:pPr>
      <w:r>
        <w:rPr/>
        <w:t>e).-</w:t>
      </w:r>
      <w:r>
        <w:rPr>
          <w:spacing w:val="1"/>
        </w:rPr>
        <w:t> </w:t>
      </w:r>
      <w:r>
        <w:rPr/>
        <w:t>Fijación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domicilio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competente,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citaciones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notificaciones;</w:t>
      </w:r>
    </w:p>
    <w:p>
      <w:pPr>
        <w:pStyle w:val="BodyText"/>
        <w:ind w:left="1302" w:right="1096"/>
        <w:jc w:val="both"/>
      </w:pPr>
      <w:r>
        <w:rPr/>
        <w:t>f).-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colaborador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1"/>
        </w:rPr>
        <w:t> </w:t>
      </w:r>
      <w:r>
        <w:rPr/>
        <w:t>recluido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establecimiento penitenciario se habilitará un ambiente que garantice su seguridad</w:t>
      </w:r>
      <w:r>
        <w:rPr>
          <w:spacing w:val="-64"/>
        </w:rPr>
        <w:t> </w:t>
      </w:r>
      <w:r>
        <w:rPr/>
        <w:t>e</w:t>
      </w:r>
      <w:r>
        <w:rPr>
          <w:spacing w:val="-1"/>
        </w:rPr>
        <w:t> </w:t>
      </w:r>
      <w:r>
        <w:rPr/>
        <w:t>integridad</w:t>
      </w:r>
      <w:r>
        <w:rPr>
          <w:spacing w:val="-4"/>
        </w:rPr>
        <w:t> </w:t>
      </w:r>
      <w:r>
        <w:rPr/>
        <w:t>física, y</w:t>
      </w:r>
    </w:p>
    <w:p>
      <w:pPr>
        <w:pStyle w:val="BodyText"/>
        <w:spacing w:before="1"/>
        <w:ind w:left="1302" w:right="1104"/>
        <w:jc w:val="both"/>
      </w:pPr>
      <w:r>
        <w:rPr/>
        <w:t>g).-</w:t>
      </w:r>
      <w:r>
        <w:rPr>
          <w:spacing w:val="1"/>
        </w:rPr>
        <w:t> </w:t>
      </w:r>
      <w:r>
        <w:rPr/>
        <w:t>Protección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laborales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66"/>
        </w:rPr>
        <w:t> </w:t>
      </w:r>
      <w:r>
        <w:rPr/>
        <w:t>legislación</w:t>
      </w:r>
      <w:r>
        <w:rPr>
          <w:spacing w:val="1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ind w:left="1302" w:right="1095"/>
        <w:jc w:val="both"/>
      </w:pPr>
      <w:r>
        <w:rPr>
          <w:rFonts w:ascii="Arial" w:hAnsi="Arial"/>
          <w:b/>
        </w:rPr>
        <w:t>ARTÍCULO 7.- </w:t>
      </w:r>
      <w:r>
        <w:rPr/>
        <w:t>Se instruye a los Subprocuradores, de la Zona Metropolitana y</w:t>
      </w:r>
      <w:r>
        <w:rPr>
          <w:spacing w:val="1"/>
        </w:rPr>
        <w:t> </w:t>
      </w:r>
      <w:r>
        <w:rPr/>
        <w:t>Zona Oriente, Directores de Averiguaciones Previas y Procedimientos Penales,</w:t>
      </w:r>
      <w:r>
        <w:rPr>
          <w:spacing w:val="1"/>
        </w:rPr>
        <w:t> </w:t>
      </w:r>
      <w:r>
        <w:rPr/>
        <w:t>Coordinadores de Control de Procesos y Agentes del Ministerio Público, de las</w:t>
      </w:r>
      <w:r>
        <w:rPr>
          <w:spacing w:val="1"/>
        </w:rPr>
        <w:t> </w:t>
      </w:r>
      <w:r>
        <w:rPr/>
        <w:t>zonas</w:t>
      </w:r>
      <w:r>
        <w:rPr>
          <w:spacing w:val="1"/>
        </w:rPr>
        <w:t> </w:t>
      </w:r>
      <w:r>
        <w:rPr/>
        <w:t>mencionadas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Procuraduría,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vigilar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debido cumplimiento 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Acuerdo.</w:t>
      </w:r>
    </w:p>
    <w:p>
      <w:pPr>
        <w:pStyle w:val="BodyText"/>
      </w:pPr>
    </w:p>
    <w:p>
      <w:pPr>
        <w:pStyle w:val="Heading1"/>
        <w:ind w:left="3259"/>
      </w:pPr>
      <w:r>
        <w:rPr/>
        <w:t>TRANSITORIOS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172" w:after="0"/>
        <w:ind w:left="10608" w:right="244" w:hanging="10609"/>
        <w:jc w:val="right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b/>
          <w:sz w:val="22"/>
        </w:rPr>
        <w:t>7</w:t>
      </w:r>
    </w:p>
    <w:p>
      <w:pPr>
        <w:spacing w:after="0" w:line="240" w:lineRule="auto"/>
        <w:jc w:val="right"/>
        <w:rPr>
          <w:sz w:val="22"/>
        </w:rPr>
        <w:sectPr>
          <w:pgSz w:w="12240" w:h="15840"/>
          <w:pgMar w:header="407" w:footer="2005" w:top="1820" w:bottom="2200" w:left="400" w:right="60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27.65pt;mso-position-horizontal-relative:page;mso-position-vertical-relative:page;z-index:-15844352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before="92"/>
        <w:ind w:left="1302" w:right="1104"/>
        <w:jc w:val="both"/>
      </w:pPr>
      <w:r>
        <w:rPr>
          <w:rFonts w:ascii="Arial" w:hAnsi="Arial"/>
          <w:b/>
        </w:rPr>
        <w:t>PRIMERO.- </w:t>
      </w:r>
      <w:r>
        <w:rPr/>
        <w:t>Este Acuerdo entrará en vigor al día siguiente de su publicación en el</w:t>
      </w:r>
      <w:r>
        <w:rPr>
          <w:spacing w:val="1"/>
        </w:rPr>
        <w:t> </w:t>
      </w:r>
      <w:r>
        <w:rPr/>
        <w:t>Periódico Oficial “Tierra y Libertad”, órgano informativo del Gobierno del Estado de</w:t>
      </w:r>
      <w:r>
        <w:rPr>
          <w:spacing w:val="-64"/>
        </w:rPr>
        <w:t> </w:t>
      </w:r>
      <w:r>
        <w:rPr/>
        <w:t>Morelos.</w:t>
      </w:r>
    </w:p>
    <w:p>
      <w:pPr>
        <w:pStyle w:val="BodyText"/>
      </w:pPr>
    </w:p>
    <w:p>
      <w:pPr>
        <w:pStyle w:val="BodyText"/>
        <w:ind w:left="1302" w:right="1103"/>
        <w:jc w:val="both"/>
      </w:pPr>
      <w:r>
        <w:rPr>
          <w:rFonts w:ascii="Arial"/>
          <w:b/>
        </w:rPr>
        <w:t>SEGUNDO.- </w:t>
      </w:r>
      <w:r>
        <w:rPr/>
        <w:t>Se derogan todas las disposiciones emitidas por el C. Procurador</w:t>
      </w:r>
      <w:r>
        <w:rPr>
          <w:spacing w:val="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Justicia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Morelos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oponga al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Acuerdo.</w:t>
      </w:r>
    </w:p>
    <w:p>
      <w:pPr>
        <w:pStyle w:val="BodyText"/>
      </w:pPr>
    </w:p>
    <w:p>
      <w:pPr>
        <w:pStyle w:val="BodyText"/>
        <w:ind w:left="1302" w:right="1102"/>
        <w:jc w:val="both"/>
      </w:pPr>
      <w:r>
        <w:rPr>
          <w:rFonts w:ascii="Arial" w:hAnsi="Arial"/>
          <w:b/>
        </w:rPr>
        <w:t>TERCERO.- </w:t>
      </w:r>
      <w:r>
        <w:rPr/>
        <w:t>Los casos no previstos en este Acuerdo, serán resueltos en 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Penal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Penales vigente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el Estado de</w:t>
      </w:r>
      <w:r>
        <w:rPr>
          <w:spacing w:val="-3"/>
        </w:rPr>
        <w:t> </w:t>
      </w:r>
      <w:r>
        <w:rPr/>
        <w:t>Morelos.</w:t>
      </w:r>
    </w:p>
    <w:p>
      <w:pPr>
        <w:pStyle w:val="BodyText"/>
        <w:spacing w:before="1"/>
      </w:pPr>
    </w:p>
    <w:p>
      <w:pPr>
        <w:pStyle w:val="BodyText"/>
        <w:ind w:left="1302" w:right="1106"/>
        <w:jc w:val="both"/>
      </w:pPr>
      <w:r>
        <w:rPr/>
        <w:t>Dado</w:t>
      </w:r>
      <w:r>
        <w:rPr>
          <w:spacing w:val="36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Ciudad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Cuernavaca,</w:t>
      </w:r>
      <w:r>
        <w:rPr>
          <w:spacing w:val="36"/>
        </w:rPr>
        <w:t> </w:t>
      </w:r>
      <w:r>
        <w:rPr/>
        <w:t>capital</w:t>
      </w:r>
      <w:r>
        <w:rPr>
          <w:spacing w:val="34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</w:t>
      </w:r>
      <w:r>
        <w:rPr>
          <w:spacing w:val="36"/>
        </w:rPr>
        <w:t> </w:t>
      </w:r>
      <w:r>
        <w:rPr/>
        <w:t>de</w:t>
      </w:r>
      <w:r>
        <w:rPr>
          <w:spacing w:val="37"/>
        </w:rPr>
        <w:t> </w:t>
      </w:r>
      <w:r>
        <w:rPr/>
        <w:t>Morelos,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los</w:t>
      </w:r>
      <w:r>
        <w:rPr>
          <w:spacing w:val="36"/>
        </w:rPr>
        <w:t> </w:t>
      </w:r>
      <w:r>
        <w:rPr/>
        <w:t>cuatro</w:t>
      </w:r>
      <w:r>
        <w:rPr>
          <w:spacing w:val="-64"/>
        </w:rPr>
        <w:t> </w:t>
      </w:r>
      <w:r>
        <w:rPr/>
        <w:t>días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noviembre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mil</w:t>
      </w:r>
      <w:r>
        <w:rPr>
          <w:spacing w:val="-1"/>
        </w:rPr>
        <w:t> </w:t>
      </w:r>
      <w:r>
        <w:rPr/>
        <w:t>nueve.</w:t>
      </w:r>
    </w:p>
    <w:p>
      <w:pPr>
        <w:pStyle w:val="BodyText"/>
      </w:pPr>
    </w:p>
    <w:p>
      <w:pPr>
        <w:pStyle w:val="Heading1"/>
      </w:pPr>
      <w:r>
        <w:rPr/>
        <w:t>EL</w:t>
      </w:r>
      <w:r>
        <w:rPr>
          <w:spacing w:val="-3"/>
        </w:rPr>
        <w:t> </w:t>
      </w:r>
      <w:r>
        <w:rPr/>
        <w:t>PROCURADOR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6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MORELOS</w:t>
      </w:r>
    </w:p>
    <w:p>
      <w:pPr>
        <w:spacing w:before="0"/>
        <w:ind w:left="3260" w:right="3055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LIC. PEDRO LUÍS BENÍTEZ VÉLEZ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RÚBRICA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173" w:after="0"/>
        <w:ind w:left="10608" w:right="244" w:hanging="10609"/>
        <w:jc w:val="right"/>
        <w:rPr>
          <w:b/>
          <w:sz w:val="22"/>
        </w:rPr>
      </w:pP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b/>
          <w:sz w:val="22"/>
        </w:rPr>
        <w:t>7</w:t>
      </w:r>
    </w:p>
    <w:sectPr>
      <w:pgSz w:w="12240" w:h="15840"/>
      <w:pgMar w:header="407" w:footer="2005" w:top="1820" w:bottom="220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880001pt;margin-top:680.741577pt;width:59.95pt;height:47.85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5"/>
                  <w:ind w:left="20" w:right="18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Aprobación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Publicación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Vigencia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Expidió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Periódico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Oficial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.979996pt;margin-top:680.741577pt;width:200.65pt;height:47.85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2009/11/04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2009/11/25</w:t>
                </w:r>
              </w:p>
              <w:p>
                <w:pPr>
                  <w:spacing w:line="183" w:lineRule="exact"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2009/11/26</w:t>
                </w:r>
              </w:p>
              <w:p>
                <w:pPr>
                  <w:spacing w:before="0"/>
                  <w:ind w:left="20" w:right="16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Procuraduría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General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Justicia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del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Estado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Morelos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sz w:val="16"/>
                  </w:rPr>
                  <w:t>4756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“Tierra y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Libertad”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69056">
          <wp:simplePos x="0" y="0"/>
          <wp:positionH relativeFrom="page">
            <wp:posOffset>581025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69568">
          <wp:simplePos x="0" y="0"/>
          <wp:positionH relativeFrom="page">
            <wp:posOffset>1502410</wp:posOffset>
          </wp:positionH>
          <wp:positionV relativeFrom="page">
            <wp:posOffset>760730</wp:posOffset>
          </wp:positionV>
          <wp:extent cx="5918199" cy="3873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199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059998pt;margin-top:31.819298pt;width:464.2pt;height:26.1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18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Acuerdo número 31/09, “del Procurador General de Justicia del Estado de Morelos, por el que se establecen las medidas de protección que el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ministerio público debe brindar a las víctimas, ofendidos, testigos y servidores públicos cuando exista un riesgo objetivo para su vida o integridad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corporal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en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su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intervención o participación en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todas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fases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procedimiento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penal.”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059998pt;margin-top:65.779297pt;width:197.9pt;height:25.9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4"/>
                  <w:ind w:left="20" w:right="17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Consejería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Jurídica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Ejecutivo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Morelos.</w:t>
                </w:r>
                <w:r>
                  <w:rPr>
                    <w:spacing w:val="-35"/>
                    <w:sz w:val="14"/>
                  </w:rPr>
                  <w:t> </w:t>
                </w:r>
                <w:r>
                  <w:rPr>
                    <w:sz w:val="14"/>
                  </w:rPr>
                  <w:t>Dirección General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 Legislación.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Subdirección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Jurismática.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579987pt;margin-top:65.779297pt;width:96.4pt;height:9.8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Última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Reforma: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Texto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516890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1396364</wp:posOffset>
          </wp:positionH>
          <wp:positionV relativeFrom="page">
            <wp:posOffset>760094</wp:posOffset>
          </wp:positionV>
          <wp:extent cx="5918200" cy="38734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200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8.699997pt;margin-top:29.779297pt;width:466.85pt;height:26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18" w:firstLine="0"/>
                  <w:jc w:val="both"/>
                  <w:rPr>
                    <w:sz w:val="14"/>
                  </w:rPr>
                </w:pPr>
                <w:r>
                  <w:rPr>
                    <w:sz w:val="14"/>
                  </w:rPr>
                  <w:t>Acuerdo número 31/09, “del Procurador General de Justicia del Estado de Morelos, por el que se establecen las medidas de protección que el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ministerio público debe brindar a las víctimas, ofendidos, testigos y servidores públicos cuando exista un riesgo objetivo para su vida o integridad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corporal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en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su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intervención o participación en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todas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las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fases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procedimiento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penal.”</w:t>
                </w:r>
              </w:p>
            </w:txbxContent>
          </v:textbox>
          <w10:wrap type="none"/>
        </v:shape>
      </w:pict>
    </w:r>
    <w:r>
      <w:rPr/>
      <w:pict>
        <v:shape style="position:absolute;margin-left:108.580002pt;margin-top:64.099297pt;width:197.95pt;height:25.9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4"/>
                  <w:ind w:left="20" w:right="17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Consejería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Jurídica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Ejecutivo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Morelos.</w:t>
                </w:r>
                <w:r>
                  <w:rPr>
                    <w:spacing w:val="-36"/>
                    <w:sz w:val="14"/>
                  </w:rPr>
                  <w:t> </w:t>
                </w:r>
                <w:r>
                  <w:rPr>
                    <w:sz w:val="14"/>
                  </w:rPr>
                  <w:t>Dirección General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 Legislación.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Subdirección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Jurismática.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8.709991pt;margin-top:63.859299pt;width:96.4pt;height:9.8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Última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Reforma: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Texto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"/>
      <w:lvlJc w:val="left"/>
      <w:pPr>
        <w:ind w:left="10608" w:hanging="16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64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728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792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856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920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984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1048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112" w:hanging="16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260" w:right="3059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02" w:right="1101"/>
      <w:jc w:val="both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72"/>
      <w:ind w:left="10608" w:right="244" w:hanging="10609"/>
      <w:jc w:val="right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2024-10-02T19:20:23Z</dcterms:created>
  <dcterms:modified xsi:type="dcterms:W3CDTF">2024-10-02T19:20:23Z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2024-10-02T00:00:00Z</vt:filetime>
  </property>
</Properties>
</file>